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B56B5" w14:textId="4582B3CE" w:rsidR="007F6FF3" w:rsidRDefault="00AA766E" w:rsidP="0099398B">
      <w:pPr>
        <w:pStyle w:val="Bezodstpw"/>
        <w:tabs>
          <w:tab w:val="left" w:pos="4704"/>
        </w:tabs>
        <w:spacing w:line="360" w:lineRule="auto"/>
        <w:jc w:val="center"/>
      </w:pPr>
      <w:r>
        <w:rPr>
          <w:rFonts w:ascii="Arial" w:hAnsi="Arial" w:cs="Arial"/>
          <w:b/>
        </w:rPr>
        <w:t xml:space="preserve">Uchwała nr </w:t>
      </w:r>
      <w:r w:rsidR="007122A0">
        <w:rPr>
          <w:rFonts w:ascii="Arial" w:hAnsi="Arial" w:cs="Arial"/>
          <w:b/>
        </w:rPr>
        <w:t>…………………………</w:t>
      </w:r>
      <w:r>
        <w:rPr>
          <w:rFonts w:ascii="Arial" w:hAnsi="Arial" w:cs="Arial"/>
          <w:b/>
        </w:rPr>
        <w:t xml:space="preserve"> Zarządu Polskiego Związku Piłki Nożnej w sprawie przyjęcia Regulaminu Komisji</w:t>
      </w:r>
      <w:r w:rsidR="00435A75">
        <w:rPr>
          <w:rFonts w:ascii="Arial" w:hAnsi="Arial" w:cs="Arial"/>
          <w:b/>
        </w:rPr>
        <w:t xml:space="preserve"> Odwoławczej</w:t>
      </w:r>
      <w:r>
        <w:rPr>
          <w:rFonts w:ascii="Arial" w:hAnsi="Arial" w:cs="Arial"/>
          <w:b/>
        </w:rPr>
        <w:t xml:space="preserve"> ds. Licencji Klubowych </w:t>
      </w:r>
    </w:p>
    <w:p w14:paraId="405A5A10" w14:textId="77777777" w:rsidR="007F6FF3" w:rsidRDefault="00AA766E">
      <w:pPr>
        <w:pStyle w:val="Bezodstpw"/>
        <w:tabs>
          <w:tab w:val="left" w:pos="4704"/>
        </w:tabs>
        <w:spacing w:line="360" w:lineRule="auto"/>
        <w:jc w:val="center"/>
      </w:pPr>
      <w:r>
        <w:rPr>
          <w:rFonts w:ascii="Arial" w:hAnsi="Arial" w:cs="Arial"/>
          <w:b/>
        </w:rPr>
        <w:t xml:space="preserve">Polskiego Związku Piłki Nożnej </w:t>
      </w:r>
    </w:p>
    <w:p w14:paraId="653DEF67" w14:textId="77777777" w:rsidR="007F6FF3" w:rsidRDefault="007F6FF3">
      <w:pPr>
        <w:pStyle w:val="Bezodstpw"/>
        <w:tabs>
          <w:tab w:val="left" w:pos="4704"/>
        </w:tabs>
        <w:spacing w:line="360" w:lineRule="auto"/>
      </w:pPr>
    </w:p>
    <w:p w14:paraId="14162939" w14:textId="77777777" w:rsidR="007F6FF3" w:rsidRDefault="00AA766E">
      <w:pPr>
        <w:pStyle w:val="Bezodstpw"/>
        <w:tabs>
          <w:tab w:val="left" w:pos="4704"/>
        </w:tabs>
        <w:spacing w:line="360" w:lineRule="auto"/>
        <w:jc w:val="both"/>
      </w:pPr>
      <w:r>
        <w:rPr>
          <w:rFonts w:ascii="Arial" w:hAnsi="Arial" w:cs="Arial"/>
        </w:rPr>
        <w:t>Na podstawie art. 36 § 1 pkt 8) w związku z art. 45 § 1 pkt 3) i § 4 Statutu PZPN przyjmuje się Regulamin Komisji ds. Licencji Klubowych Polskiego Związku Piłki Nożnej w następującym brzmieniu:</w:t>
      </w:r>
    </w:p>
    <w:p w14:paraId="31382B47" w14:textId="77777777" w:rsidR="007F6FF3" w:rsidRDefault="007F6FF3">
      <w:pPr>
        <w:pStyle w:val="Bezodstpw"/>
        <w:tabs>
          <w:tab w:val="left" w:pos="4704"/>
        </w:tabs>
        <w:spacing w:line="360" w:lineRule="auto"/>
        <w:jc w:val="both"/>
      </w:pPr>
    </w:p>
    <w:p w14:paraId="52E105C7" w14:textId="77777777" w:rsidR="007F6FF3" w:rsidRDefault="00AA766E">
      <w:pPr>
        <w:pStyle w:val="Bezodstpw"/>
        <w:tabs>
          <w:tab w:val="left" w:pos="4704"/>
        </w:tabs>
        <w:spacing w:line="360" w:lineRule="auto"/>
        <w:jc w:val="center"/>
      </w:pPr>
      <w:r>
        <w:rPr>
          <w:rFonts w:ascii="Arial" w:hAnsi="Arial" w:cs="Arial"/>
          <w:b/>
        </w:rPr>
        <w:t>Regulamin</w:t>
      </w:r>
    </w:p>
    <w:p w14:paraId="1DA78BF8" w14:textId="776CA15D" w:rsidR="007F6FF3" w:rsidRDefault="00AA766E">
      <w:pPr>
        <w:pStyle w:val="Bezodstpw"/>
        <w:tabs>
          <w:tab w:val="left" w:pos="4704"/>
        </w:tabs>
        <w:spacing w:line="360" w:lineRule="auto"/>
        <w:jc w:val="center"/>
      </w:pPr>
      <w:r>
        <w:rPr>
          <w:rFonts w:ascii="Arial" w:hAnsi="Arial" w:cs="Arial"/>
          <w:b/>
        </w:rPr>
        <w:t>Komisji</w:t>
      </w:r>
      <w:r w:rsidR="003073F9">
        <w:rPr>
          <w:rFonts w:ascii="Arial" w:hAnsi="Arial" w:cs="Arial"/>
          <w:b/>
        </w:rPr>
        <w:t xml:space="preserve"> Odwoławczej</w:t>
      </w:r>
      <w:r>
        <w:rPr>
          <w:rFonts w:ascii="Arial" w:hAnsi="Arial" w:cs="Arial"/>
          <w:b/>
        </w:rPr>
        <w:t xml:space="preserve"> ds. Licencji Klubowych Polskiego Związku Piłki Nożnej</w:t>
      </w:r>
    </w:p>
    <w:p w14:paraId="3FB1796B" w14:textId="77777777" w:rsidR="007F6FF3" w:rsidRDefault="007F6FF3">
      <w:pPr>
        <w:pStyle w:val="Bezodstpw"/>
        <w:tabs>
          <w:tab w:val="left" w:pos="4704"/>
        </w:tabs>
        <w:spacing w:line="360" w:lineRule="auto"/>
        <w:jc w:val="both"/>
      </w:pPr>
    </w:p>
    <w:p w14:paraId="168BCCEC" w14:textId="77777777" w:rsidR="007F6FF3" w:rsidRDefault="00AA766E">
      <w:pPr>
        <w:pStyle w:val="Bezodstpw"/>
        <w:tabs>
          <w:tab w:val="left" w:pos="4704"/>
        </w:tabs>
        <w:spacing w:line="360" w:lineRule="auto"/>
        <w:jc w:val="center"/>
      </w:pPr>
      <w:r>
        <w:rPr>
          <w:rFonts w:ascii="Arial" w:hAnsi="Arial" w:cs="Arial"/>
          <w:b/>
        </w:rPr>
        <w:t>§ 1</w:t>
      </w:r>
    </w:p>
    <w:p w14:paraId="0C41456A" w14:textId="0A1DAB69" w:rsidR="007F6FF3" w:rsidRDefault="00AA766E">
      <w:pPr>
        <w:pStyle w:val="Bezodstpw"/>
        <w:numPr>
          <w:ilvl w:val="0"/>
          <w:numId w:val="7"/>
        </w:numPr>
        <w:tabs>
          <w:tab w:val="left" w:pos="4704"/>
        </w:tabs>
        <w:spacing w:line="360" w:lineRule="auto"/>
        <w:jc w:val="both"/>
      </w:pPr>
      <w:r>
        <w:rPr>
          <w:rFonts w:ascii="Arial" w:hAnsi="Arial" w:cs="Arial"/>
        </w:rPr>
        <w:t>Komisja</w:t>
      </w:r>
      <w:r w:rsidR="007640C2">
        <w:rPr>
          <w:rFonts w:ascii="Arial" w:hAnsi="Arial" w:cs="Arial"/>
        </w:rPr>
        <w:t xml:space="preserve"> Odwoławcza</w:t>
      </w:r>
      <w:r>
        <w:rPr>
          <w:rFonts w:ascii="Arial" w:hAnsi="Arial" w:cs="Arial"/>
        </w:rPr>
        <w:t xml:space="preserve"> ds. Licencji Klubowych Polskiego Związku Piłki Nożnej, zwana dalej „Komisją”  jest organem jurysdykcyjnym Polskiego Związku Piłki Nożnej realizującym procedurę licencyjną dla klubów występujących w Ekstraklasie, I </w:t>
      </w:r>
      <w:proofErr w:type="spellStart"/>
      <w:r>
        <w:rPr>
          <w:rFonts w:ascii="Arial" w:hAnsi="Arial" w:cs="Arial"/>
        </w:rPr>
        <w:t>i</w:t>
      </w:r>
      <w:proofErr w:type="spellEnd"/>
      <w:r>
        <w:rPr>
          <w:rFonts w:ascii="Arial" w:hAnsi="Arial" w:cs="Arial"/>
        </w:rPr>
        <w:t xml:space="preserve"> II lidze piłki nożnej oraz Ekstraklas</w:t>
      </w:r>
      <w:r w:rsidR="00FA2FD0">
        <w:rPr>
          <w:rFonts w:ascii="Arial" w:hAnsi="Arial" w:cs="Arial"/>
        </w:rPr>
        <w:t>ie</w:t>
      </w:r>
      <w:r w:rsidR="00BE0EFC">
        <w:rPr>
          <w:rFonts w:ascii="Arial" w:hAnsi="Arial" w:cs="Arial"/>
        </w:rPr>
        <w:t xml:space="preserve"> i </w:t>
      </w:r>
      <w:proofErr w:type="spellStart"/>
      <w:r w:rsidR="00BE0EFC">
        <w:rPr>
          <w:rFonts w:ascii="Arial" w:hAnsi="Arial" w:cs="Arial"/>
        </w:rPr>
        <w:t>I</w:t>
      </w:r>
      <w:proofErr w:type="spellEnd"/>
      <w:r w:rsidR="00BE0EFC">
        <w:rPr>
          <w:rFonts w:ascii="Arial" w:hAnsi="Arial" w:cs="Arial"/>
        </w:rPr>
        <w:t xml:space="preserve"> ligi</w:t>
      </w:r>
      <w:r>
        <w:rPr>
          <w:rFonts w:ascii="Arial" w:hAnsi="Arial" w:cs="Arial"/>
        </w:rPr>
        <w:t xml:space="preserve"> </w:t>
      </w:r>
      <w:proofErr w:type="spellStart"/>
      <w:r>
        <w:rPr>
          <w:rFonts w:ascii="Arial" w:hAnsi="Arial" w:cs="Arial"/>
        </w:rPr>
        <w:t>futsalu</w:t>
      </w:r>
      <w:proofErr w:type="spellEnd"/>
      <w:r>
        <w:rPr>
          <w:rFonts w:ascii="Arial" w:hAnsi="Arial" w:cs="Arial"/>
        </w:rPr>
        <w:t xml:space="preserve">. </w:t>
      </w:r>
    </w:p>
    <w:p w14:paraId="3F10B884" w14:textId="77777777" w:rsidR="007F6FF3" w:rsidRDefault="00AA766E">
      <w:pPr>
        <w:pStyle w:val="Bezodstpw"/>
        <w:numPr>
          <w:ilvl w:val="0"/>
          <w:numId w:val="7"/>
        </w:numPr>
        <w:tabs>
          <w:tab w:val="left" w:pos="4704"/>
        </w:tabs>
        <w:spacing w:line="360" w:lineRule="auto"/>
        <w:jc w:val="both"/>
      </w:pPr>
      <w:r>
        <w:rPr>
          <w:rFonts w:ascii="Arial" w:hAnsi="Arial" w:cs="Arial"/>
        </w:rPr>
        <w:t>Komisja działa na podstawie Statutu PZPN oraz właściwych uchwał Zarządu PZPN.</w:t>
      </w:r>
    </w:p>
    <w:p w14:paraId="7F8384F4" w14:textId="77777777" w:rsidR="007F6FF3" w:rsidRDefault="00AA766E">
      <w:pPr>
        <w:pStyle w:val="Bezodstpw"/>
        <w:numPr>
          <w:ilvl w:val="0"/>
          <w:numId w:val="7"/>
        </w:numPr>
        <w:tabs>
          <w:tab w:val="left" w:pos="4704"/>
        </w:tabs>
        <w:spacing w:line="360" w:lineRule="auto"/>
        <w:jc w:val="both"/>
      </w:pPr>
      <w:r>
        <w:rPr>
          <w:rFonts w:ascii="Arial" w:hAnsi="Arial" w:cs="Arial"/>
        </w:rPr>
        <w:t xml:space="preserve">Co do zasady, posiedzenia Komisji odbywają się w siedzibie PZPN, w Warszawie. </w:t>
      </w:r>
    </w:p>
    <w:p w14:paraId="73907F25" w14:textId="77777777" w:rsidR="007F6FF3" w:rsidRDefault="007F6FF3">
      <w:pPr>
        <w:pStyle w:val="Bezodstpw"/>
        <w:tabs>
          <w:tab w:val="left" w:pos="4704"/>
        </w:tabs>
        <w:spacing w:line="360" w:lineRule="auto"/>
        <w:jc w:val="center"/>
      </w:pPr>
    </w:p>
    <w:p w14:paraId="096AAE0C" w14:textId="77777777" w:rsidR="007F6FF3" w:rsidRDefault="00AA766E">
      <w:pPr>
        <w:pStyle w:val="Bezodstpw"/>
        <w:tabs>
          <w:tab w:val="left" w:pos="4704"/>
        </w:tabs>
        <w:spacing w:line="360" w:lineRule="auto"/>
        <w:jc w:val="center"/>
      </w:pPr>
      <w:r>
        <w:rPr>
          <w:rFonts w:ascii="Arial" w:hAnsi="Arial" w:cs="Arial"/>
          <w:b/>
        </w:rPr>
        <w:t>§ 2</w:t>
      </w:r>
    </w:p>
    <w:p w14:paraId="5CA3C2B9" w14:textId="7A945217" w:rsidR="007F6FF3" w:rsidRDefault="00AA766E">
      <w:pPr>
        <w:pStyle w:val="Bezodstpw"/>
        <w:numPr>
          <w:ilvl w:val="0"/>
          <w:numId w:val="9"/>
        </w:numPr>
        <w:tabs>
          <w:tab w:val="left" w:pos="4704"/>
        </w:tabs>
        <w:spacing w:line="360" w:lineRule="auto"/>
        <w:jc w:val="both"/>
      </w:pPr>
      <w:r>
        <w:rPr>
          <w:rFonts w:ascii="Arial" w:hAnsi="Arial" w:cs="Arial"/>
        </w:rPr>
        <w:t xml:space="preserve">W skład Komisji </w:t>
      </w:r>
      <w:r w:rsidR="007640C2">
        <w:rPr>
          <w:rFonts w:ascii="Arial" w:hAnsi="Arial" w:cs="Arial"/>
        </w:rPr>
        <w:t xml:space="preserve">Odwoławczej </w:t>
      </w:r>
      <w:r>
        <w:rPr>
          <w:rFonts w:ascii="Arial" w:hAnsi="Arial" w:cs="Arial"/>
        </w:rPr>
        <w:t xml:space="preserve">ds. Licencji Klubowych wchodzi od 9 do 18 osób, w tym co najmniej </w:t>
      </w:r>
      <w:r w:rsidR="007640C2">
        <w:rPr>
          <w:rFonts w:ascii="Arial" w:hAnsi="Arial" w:cs="Arial"/>
        </w:rPr>
        <w:t>jeden biegły rewident</w:t>
      </w:r>
      <w:r>
        <w:rPr>
          <w:rFonts w:ascii="Arial" w:hAnsi="Arial" w:cs="Arial"/>
        </w:rPr>
        <w:t xml:space="preserve"> i co najmniej </w:t>
      </w:r>
      <w:r w:rsidR="007640C2">
        <w:rPr>
          <w:rFonts w:ascii="Arial" w:hAnsi="Arial" w:cs="Arial"/>
        </w:rPr>
        <w:t>jeden prawnik</w:t>
      </w:r>
      <w:r>
        <w:rPr>
          <w:rFonts w:ascii="Arial" w:hAnsi="Arial" w:cs="Arial"/>
        </w:rPr>
        <w:t xml:space="preserve"> z uprawnieniami: adwokata, radcy prawnego lub sędziego.</w:t>
      </w:r>
    </w:p>
    <w:p w14:paraId="11720E2C" w14:textId="77777777" w:rsidR="007F6FF3" w:rsidRDefault="00AA766E">
      <w:pPr>
        <w:pStyle w:val="Bezodstpw"/>
        <w:numPr>
          <w:ilvl w:val="0"/>
          <w:numId w:val="9"/>
        </w:numPr>
        <w:tabs>
          <w:tab w:val="left" w:pos="4704"/>
        </w:tabs>
        <w:spacing w:line="360" w:lineRule="auto"/>
        <w:jc w:val="both"/>
      </w:pPr>
      <w:r>
        <w:rPr>
          <w:rFonts w:ascii="Arial" w:hAnsi="Arial" w:cs="Arial"/>
        </w:rPr>
        <w:t>Jeżeli przepisy nie stanowią inaczej, Komisja składa się z następujących członków z prawem głosu:</w:t>
      </w:r>
    </w:p>
    <w:p w14:paraId="5F967517" w14:textId="77777777" w:rsidR="007F6FF3" w:rsidRDefault="00AA766E">
      <w:pPr>
        <w:pStyle w:val="Bezodstpw"/>
        <w:numPr>
          <w:ilvl w:val="0"/>
          <w:numId w:val="8"/>
        </w:numPr>
        <w:tabs>
          <w:tab w:val="left" w:pos="4704"/>
        </w:tabs>
        <w:spacing w:line="360" w:lineRule="auto"/>
        <w:jc w:val="both"/>
      </w:pPr>
      <w:r>
        <w:rPr>
          <w:rFonts w:ascii="Arial" w:hAnsi="Arial" w:cs="Arial"/>
        </w:rPr>
        <w:t xml:space="preserve">Przewodniczącego; </w:t>
      </w:r>
    </w:p>
    <w:p w14:paraId="2A16DBA8" w14:textId="43CE857C" w:rsidR="007F6FF3" w:rsidRDefault="00C63FB1">
      <w:pPr>
        <w:pStyle w:val="Bezodstpw"/>
        <w:numPr>
          <w:ilvl w:val="0"/>
          <w:numId w:val="8"/>
        </w:numPr>
        <w:tabs>
          <w:tab w:val="left" w:pos="4704"/>
        </w:tabs>
        <w:spacing w:line="360" w:lineRule="auto"/>
        <w:jc w:val="both"/>
      </w:pPr>
      <w:r>
        <w:rPr>
          <w:rFonts w:ascii="Arial" w:hAnsi="Arial" w:cs="Arial"/>
        </w:rPr>
        <w:t>do 4 W</w:t>
      </w:r>
      <w:r w:rsidR="00AA766E">
        <w:rPr>
          <w:rFonts w:ascii="Arial" w:hAnsi="Arial" w:cs="Arial"/>
        </w:rPr>
        <w:t>iceprzewodniczących;</w:t>
      </w:r>
    </w:p>
    <w:p w14:paraId="49F58FE0" w14:textId="6D9C9084" w:rsidR="007F6FF3" w:rsidRDefault="00C63FB1">
      <w:pPr>
        <w:pStyle w:val="Bezodstpw"/>
        <w:numPr>
          <w:ilvl w:val="0"/>
          <w:numId w:val="8"/>
        </w:numPr>
        <w:tabs>
          <w:tab w:val="left" w:pos="4704"/>
        </w:tabs>
        <w:spacing w:line="360" w:lineRule="auto"/>
        <w:jc w:val="both"/>
      </w:pPr>
      <w:r>
        <w:rPr>
          <w:rFonts w:ascii="Arial" w:hAnsi="Arial" w:cs="Arial"/>
        </w:rPr>
        <w:t>do 4 S</w:t>
      </w:r>
      <w:r w:rsidR="00AA766E">
        <w:rPr>
          <w:rFonts w:ascii="Arial" w:hAnsi="Arial" w:cs="Arial"/>
        </w:rPr>
        <w:t>ekretarzy;</w:t>
      </w:r>
    </w:p>
    <w:p w14:paraId="6C9D6807" w14:textId="412D212E" w:rsidR="007F6FF3" w:rsidRDefault="00AA766E">
      <w:pPr>
        <w:pStyle w:val="Bezodstpw"/>
        <w:numPr>
          <w:ilvl w:val="0"/>
          <w:numId w:val="8"/>
        </w:numPr>
        <w:tabs>
          <w:tab w:val="left" w:pos="4704"/>
        </w:tabs>
        <w:spacing w:line="360" w:lineRule="auto"/>
        <w:jc w:val="both"/>
      </w:pPr>
      <w:r>
        <w:rPr>
          <w:rFonts w:ascii="Arial" w:hAnsi="Arial" w:cs="Arial"/>
        </w:rPr>
        <w:t>członków Komisji.</w:t>
      </w:r>
    </w:p>
    <w:p w14:paraId="6DACC4B5" w14:textId="6D8613E4" w:rsidR="007F6FF3" w:rsidRDefault="00AA766E">
      <w:pPr>
        <w:pStyle w:val="Bezodstpw"/>
        <w:numPr>
          <w:ilvl w:val="0"/>
          <w:numId w:val="9"/>
        </w:numPr>
        <w:tabs>
          <w:tab w:val="left" w:pos="4704"/>
        </w:tabs>
        <w:spacing w:line="360" w:lineRule="auto"/>
        <w:jc w:val="both"/>
      </w:pPr>
      <w:r>
        <w:rPr>
          <w:rFonts w:ascii="Arial" w:hAnsi="Arial" w:cs="Arial"/>
        </w:rPr>
        <w:t xml:space="preserve"> Komisja może ponadto korzystać z pomocy ekspertów, działających w Związku, a w razie konieczności będących osobami trzecimi. </w:t>
      </w:r>
    </w:p>
    <w:p w14:paraId="180350D0" w14:textId="77777777" w:rsidR="007F6FF3" w:rsidRDefault="00AA766E">
      <w:pPr>
        <w:pStyle w:val="Bezodstpw"/>
        <w:tabs>
          <w:tab w:val="left" w:pos="4704"/>
        </w:tabs>
        <w:spacing w:line="360" w:lineRule="auto"/>
        <w:jc w:val="center"/>
      </w:pPr>
      <w:r>
        <w:rPr>
          <w:rFonts w:ascii="Arial" w:hAnsi="Arial" w:cs="Arial"/>
          <w:b/>
        </w:rPr>
        <w:t>§ 3</w:t>
      </w:r>
    </w:p>
    <w:p w14:paraId="523FF52E" w14:textId="7EA952D8" w:rsidR="007F6FF3" w:rsidRDefault="00AA766E">
      <w:pPr>
        <w:pStyle w:val="Bezodstpw"/>
        <w:numPr>
          <w:ilvl w:val="0"/>
          <w:numId w:val="10"/>
        </w:numPr>
        <w:tabs>
          <w:tab w:val="left" w:pos="4704"/>
        </w:tabs>
        <w:spacing w:line="360" w:lineRule="auto"/>
        <w:jc w:val="both"/>
      </w:pPr>
      <w:r>
        <w:rPr>
          <w:rFonts w:ascii="Arial" w:hAnsi="Arial" w:cs="Arial"/>
        </w:rPr>
        <w:t>Każdy z członków Komisji jest zobligowany do podpisania deklaracji poufności oraz deklaracji niezależności, zgodnie z Podręcznikami Licencyjnymi PZPN.</w:t>
      </w:r>
    </w:p>
    <w:p w14:paraId="7AADD9B2" w14:textId="3EEB0FEF" w:rsidR="007F6FF3" w:rsidRDefault="00AA766E">
      <w:pPr>
        <w:pStyle w:val="Bezodstpw"/>
        <w:numPr>
          <w:ilvl w:val="0"/>
          <w:numId w:val="10"/>
        </w:numPr>
        <w:tabs>
          <w:tab w:val="left" w:pos="4704"/>
        </w:tabs>
        <w:spacing w:line="360" w:lineRule="auto"/>
        <w:jc w:val="both"/>
      </w:pPr>
      <w:r>
        <w:rPr>
          <w:rFonts w:ascii="Arial" w:hAnsi="Arial" w:cs="Arial"/>
        </w:rPr>
        <w:t>Czło</w:t>
      </w:r>
      <w:r w:rsidR="00BE0EFC">
        <w:rPr>
          <w:rFonts w:ascii="Arial" w:hAnsi="Arial" w:cs="Arial"/>
        </w:rPr>
        <w:t>nkiem Komisji nie może być osoba</w:t>
      </w:r>
      <w:r w:rsidR="003073F9">
        <w:rPr>
          <w:rFonts w:ascii="Arial" w:hAnsi="Arial" w:cs="Arial"/>
        </w:rPr>
        <w:t xml:space="preserve"> będąca członkiem klubu piłkarskiego posiadającego zespół występujący na szczeblu centralnych rozgrywek piłkarskich PZPN, jego organów statutowych jak również</w:t>
      </w:r>
      <w:r w:rsidR="00BE0EFC">
        <w:rPr>
          <w:rFonts w:ascii="Arial" w:hAnsi="Arial" w:cs="Arial"/>
        </w:rPr>
        <w:t xml:space="preserve"> zaangażowana lub zatrudniona</w:t>
      </w:r>
      <w:r>
        <w:rPr>
          <w:rFonts w:ascii="Arial" w:hAnsi="Arial" w:cs="Arial"/>
        </w:rPr>
        <w:t xml:space="preserve"> jako pracownik</w:t>
      </w:r>
      <w:r w:rsidR="003073F9">
        <w:rPr>
          <w:rFonts w:ascii="Arial" w:hAnsi="Arial" w:cs="Arial"/>
        </w:rPr>
        <w:t xml:space="preserve"> takiego</w:t>
      </w:r>
      <w:r>
        <w:rPr>
          <w:rFonts w:ascii="Arial" w:hAnsi="Arial" w:cs="Arial"/>
        </w:rPr>
        <w:t xml:space="preserve"> klubu p</w:t>
      </w:r>
      <w:r w:rsidR="003073F9">
        <w:rPr>
          <w:rFonts w:ascii="Arial" w:hAnsi="Arial" w:cs="Arial"/>
        </w:rPr>
        <w:t>iłkarskiego</w:t>
      </w:r>
      <w:r>
        <w:rPr>
          <w:rFonts w:ascii="Arial" w:hAnsi="Arial" w:cs="Arial"/>
        </w:rPr>
        <w:t xml:space="preserve">. </w:t>
      </w:r>
    </w:p>
    <w:p w14:paraId="7A8588C2" w14:textId="5ACF0EC0" w:rsidR="007F6FF3" w:rsidRDefault="00C63FB1">
      <w:pPr>
        <w:pStyle w:val="Nagwek4"/>
        <w:numPr>
          <w:ilvl w:val="0"/>
          <w:numId w:val="10"/>
        </w:numPr>
        <w:spacing w:before="0" w:after="0" w:line="360" w:lineRule="auto"/>
        <w:jc w:val="both"/>
      </w:pPr>
      <w:r w:rsidRPr="00C63FB1">
        <w:rPr>
          <w:rFonts w:ascii="NaomiSans EFN" w:hAnsi="NaomiSans EFN"/>
          <w:i w:val="0"/>
          <w:iCs w:val="0"/>
          <w:color w:val="auto"/>
          <w:sz w:val="22"/>
          <w:szCs w:val="22"/>
          <w:lang w:eastAsia="pl-PL"/>
        </w:rPr>
        <w:lastRenderedPageBreak/>
        <w:t>Członkowie Komisji nie mogą być jednocześnie członkami organów statutowych lub organów jurysdykcyjnych PZPN, Ekstraklasy S.A. Nie mogą również jednocześnie pełnić obowiązków Kierownika Działu Licencji. Ponadto muszą oni działać w sposób bezstronny, podcz</w:t>
      </w:r>
      <w:r>
        <w:rPr>
          <w:rFonts w:ascii="NaomiSans EFN" w:hAnsi="NaomiSans EFN"/>
          <w:i w:val="0"/>
          <w:iCs w:val="0"/>
          <w:color w:val="auto"/>
          <w:sz w:val="22"/>
          <w:szCs w:val="22"/>
          <w:lang w:eastAsia="pl-PL"/>
        </w:rPr>
        <w:t>as realizacji swoich obowiązków</w:t>
      </w:r>
      <w:r w:rsidR="00AA766E">
        <w:rPr>
          <w:rFonts w:cs="Arial"/>
          <w:i w:val="0"/>
          <w:iCs w:val="0"/>
          <w:sz w:val="22"/>
          <w:szCs w:val="22"/>
        </w:rPr>
        <w:t xml:space="preserve">. </w:t>
      </w:r>
    </w:p>
    <w:p w14:paraId="6FDC677F" w14:textId="51E7B24C" w:rsidR="007F6FF3" w:rsidRDefault="00C63FB1">
      <w:pPr>
        <w:pStyle w:val="Nagwek4"/>
        <w:numPr>
          <w:ilvl w:val="0"/>
          <w:numId w:val="10"/>
        </w:numPr>
        <w:spacing w:before="0" w:after="0" w:line="360" w:lineRule="auto"/>
        <w:jc w:val="both"/>
      </w:pPr>
      <w:r w:rsidRPr="00C63FB1">
        <w:rPr>
          <w:rFonts w:ascii="NaomiSans EFN" w:hAnsi="NaomiSans EFN"/>
          <w:i w:val="0"/>
          <w:iCs w:val="0"/>
          <w:color w:val="auto"/>
          <w:sz w:val="22"/>
          <w:szCs w:val="22"/>
          <w:lang w:eastAsia="pl-PL"/>
        </w:rPr>
        <w:t>Członkami Komisji mogą być wyłącznie osoby, które nigdy nie zostały ukarane prawomocnym wyrokiem sądu za przestępstwo umyślne.</w:t>
      </w:r>
    </w:p>
    <w:p w14:paraId="2FDF1EE7" w14:textId="28CE10E5" w:rsidR="007F6FF3" w:rsidRDefault="000C1656" w:rsidP="000C1656">
      <w:pPr>
        <w:pStyle w:val="Nagwek4"/>
        <w:numPr>
          <w:ilvl w:val="0"/>
          <w:numId w:val="10"/>
        </w:numPr>
        <w:spacing w:before="0" w:after="0" w:line="360" w:lineRule="auto"/>
        <w:jc w:val="both"/>
        <w:rPr>
          <w:rFonts w:cs="Arial"/>
          <w:i w:val="0"/>
          <w:iCs w:val="0"/>
          <w:sz w:val="22"/>
          <w:szCs w:val="22"/>
        </w:rPr>
      </w:pPr>
      <w:r w:rsidRPr="000C1656">
        <w:rPr>
          <w:rFonts w:cs="Arial"/>
          <w:i w:val="0"/>
          <w:iCs w:val="0"/>
          <w:sz w:val="22"/>
          <w:szCs w:val="22"/>
        </w:rPr>
        <w:t>Członek Komisji musi automatycznie wstrzymać się od głosu, jeżeli istnieją jakiekolwiek wątpliwości, co do jego niezależności względem Wnioskodawcy lub Licencjobiorcy lub w przypadku występowania konfliktu interesów, w szczególności, gdy Członek Komisji lub jakikolwiek członek jego rodziny (np. małżonek, dzieci, rodzice, rodzeńst</w:t>
      </w:r>
      <w:r w:rsidR="003073F9">
        <w:rPr>
          <w:rFonts w:cs="Arial"/>
          <w:i w:val="0"/>
          <w:iCs w:val="0"/>
          <w:sz w:val="22"/>
          <w:szCs w:val="22"/>
        </w:rPr>
        <w:t>wo) jest: członkiem</w:t>
      </w:r>
      <w:r w:rsidRPr="000C1656">
        <w:rPr>
          <w:rFonts w:cs="Arial"/>
          <w:i w:val="0"/>
          <w:iCs w:val="0"/>
          <w:sz w:val="22"/>
          <w:szCs w:val="22"/>
        </w:rPr>
        <w:t>, akcjonariuszem, partnerem biznesowym, sponsorem lub konsultantem Wnioskodawcy lub Licencjobiorcy.</w:t>
      </w:r>
    </w:p>
    <w:p w14:paraId="1F367974" w14:textId="77777777" w:rsidR="000C1656" w:rsidRPr="000C1656" w:rsidRDefault="000C1656" w:rsidP="000C1656">
      <w:pPr>
        <w:pStyle w:val="Tretekstu"/>
        <w:rPr>
          <w:lang w:eastAsia="ar-SA"/>
        </w:rPr>
      </w:pPr>
    </w:p>
    <w:p w14:paraId="1DB159CA" w14:textId="77777777" w:rsidR="007F6FF3" w:rsidRDefault="00AA766E">
      <w:pPr>
        <w:pStyle w:val="Bezodstpw"/>
        <w:tabs>
          <w:tab w:val="left" w:pos="4704"/>
        </w:tabs>
        <w:spacing w:line="360" w:lineRule="auto"/>
        <w:jc w:val="center"/>
      </w:pPr>
      <w:r>
        <w:rPr>
          <w:rFonts w:ascii="Arial" w:hAnsi="Arial" w:cs="Arial"/>
          <w:b/>
        </w:rPr>
        <w:t>§ 4</w:t>
      </w:r>
    </w:p>
    <w:p w14:paraId="37CE5401" w14:textId="5FD93778" w:rsidR="007F6FF3" w:rsidRDefault="00AA766E">
      <w:pPr>
        <w:pStyle w:val="Bezodstpw"/>
        <w:numPr>
          <w:ilvl w:val="0"/>
          <w:numId w:val="11"/>
        </w:numPr>
        <w:tabs>
          <w:tab w:val="left" w:pos="4704"/>
        </w:tabs>
        <w:spacing w:line="360" w:lineRule="auto"/>
        <w:jc w:val="both"/>
      </w:pPr>
      <w:r>
        <w:rPr>
          <w:rFonts w:ascii="Arial" w:hAnsi="Arial" w:cs="Arial"/>
        </w:rPr>
        <w:t xml:space="preserve">Przewodniczący, </w:t>
      </w:r>
      <w:r w:rsidR="000C1656">
        <w:rPr>
          <w:rFonts w:ascii="Arial" w:hAnsi="Arial" w:cs="Arial"/>
        </w:rPr>
        <w:t>Wiceprzewodniczący, S</w:t>
      </w:r>
      <w:r>
        <w:rPr>
          <w:rFonts w:ascii="Arial" w:hAnsi="Arial" w:cs="Arial"/>
        </w:rPr>
        <w:t>ekretarz</w:t>
      </w:r>
      <w:r w:rsidR="00FA2FD0">
        <w:rPr>
          <w:rFonts w:ascii="Arial" w:hAnsi="Arial" w:cs="Arial"/>
        </w:rPr>
        <w:t>e</w:t>
      </w:r>
      <w:r>
        <w:rPr>
          <w:rFonts w:ascii="Arial" w:hAnsi="Arial" w:cs="Arial"/>
        </w:rPr>
        <w:t xml:space="preserve"> oraz członkowie Komisji są powoływani i odwoływani przez Zarząd PZPN. </w:t>
      </w:r>
    </w:p>
    <w:p w14:paraId="017977FE" w14:textId="3F712B8B" w:rsidR="007F6FF3" w:rsidRDefault="00AA766E">
      <w:pPr>
        <w:pStyle w:val="Bezodstpw"/>
        <w:numPr>
          <w:ilvl w:val="0"/>
          <w:numId w:val="11"/>
        </w:numPr>
        <w:tabs>
          <w:tab w:val="left" w:pos="4704"/>
        </w:tabs>
        <w:spacing w:line="360" w:lineRule="auto"/>
        <w:jc w:val="both"/>
      </w:pPr>
      <w:r>
        <w:rPr>
          <w:rFonts w:ascii="Arial" w:hAnsi="Arial" w:cs="Arial"/>
        </w:rPr>
        <w:t xml:space="preserve">Zmiany w składzie Komisji mogą być dokonywane wyłącznie na podstawie </w:t>
      </w:r>
      <w:r w:rsidR="00FA2FD0">
        <w:rPr>
          <w:rFonts w:ascii="Arial" w:hAnsi="Arial" w:cs="Arial"/>
        </w:rPr>
        <w:t>u</w:t>
      </w:r>
      <w:r>
        <w:rPr>
          <w:rFonts w:ascii="Arial" w:hAnsi="Arial" w:cs="Arial"/>
        </w:rPr>
        <w:t xml:space="preserve">chwały Zarządu na wniosek Przewodniczącego Komisji. </w:t>
      </w:r>
    </w:p>
    <w:p w14:paraId="2BFD05A5" w14:textId="77777777" w:rsidR="007F6FF3" w:rsidRDefault="00AA766E">
      <w:pPr>
        <w:pStyle w:val="Bezodstpw"/>
        <w:numPr>
          <w:ilvl w:val="0"/>
          <w:numId w:val="11"/>
        </w:numPr>
        <w:tabs>
          <w:tab w:val="left" w:pos="4704"/>
        </w:tabs>
        <w:spacing w:line="360" w:lineRule="auto"/>
        <w:jc w:val="both"/>
      </w:pPr>
      <w:r>
        <w:rPr>
          <w:rFonts w:ascii="Arial" w:hAnsi="Arial" w:cs="Arial"/>
        </w:rPr>
        <w:t xml:space="preserve">Kadencja Komisji jest  równa kadencji Zarządu PZPN. </w:t>
      </w:r>
    </w:p>
    <w:p w14:paraId="24CE5187" w14:textId="4BB60298" w:rsidR="007F6FF3" w:rsidRDefault="00AA766E">
      <w:pPr>
        <w:pStyle w:val="Bezodstpw"/>
        <w:numPr>
          <w:ilvl w:val="0"/>
          <w:numId w:val="11"/>
        </w:numPr>
        <w:tabs>
          <w:tab w:val="left" w:pos="4704"/>
        </w:tabs>
        <w:spacing w:line="360" w:lineRule="auto"/>
        <w:jc w:val="both"/>
      </w:pPr>
      <w:r>
        <w:rPr>
          <w:rFonts w:ascii="Arial" w:hAnsi="Arial" w:cs="Arial"/>
        </w:rPr>
        <w:t>Odwołanie osób, o których mowa w ust.1 następuje w szczególności w razie śmierci danej osoby lub jej pisemnej rezygnacji, a nadto:</w:t>
      </w:r>
    </w:p>
    <w:p w14:paraId="1A1A6B12" w14:textId="77777777" w:rsidR="007F6FF3" w:rsidRDefault="00AA766E">
      <w:pPr>
        <w:pStyle w:val="Bezodstpw"/>
        <w:numPr>
          <w:ilvl w:val="0"/>
          <w:numId w:val="12"/>
        </w:numPr>
        <w:tabs>
          <w:tab w:val="left" w:pos="4704"/>
        </w:tabs>
        <w:spacing w:line="360" w:lineRule="auto"/>
        <w:jc w:val="both"/>
      </w:pPr>
      <w:r>
        <w:rPr>
          <w:rFonts w:ascii="Arial" w:hAnsi="Arial" w:cs="Arial"/>
        </w:rPr>
        <w:t xml:space="preserve">w przypadku dopuszczenia się niegodnego czynu lub poważnego zaniedbania obowiązków; </w:t>
      </w:r>
    </w:p>
    <w:p w14:paraId="028A4428" w14:textId="77777777" w:rsidR="007F6FF3" w:rsidRDefault="00AA766E">
      <w:pPr>
        <w:pStyle w:val="Bezodstpw"/>
        <w:numPr>
          <w:ilvl w:val="0"/>
          <w:numId w:val="12"/>
        </w:numPr>
        <w:tabs>
          <w:tab w:val="left" w:pos="4704"/>
        </w:tabs>
        <w:spacing w:line="360" w:lineRule="auto"/>
        <w:jc w:val="both"/>
      </w:pPr>
      <w:r>
        <w:rPr>
          <w:rFonts w:ascii="Arial" w:hAnsi="Arial" w:cs="Arial"/>
        </w:rPr>
        <w:t>nieobecności na dwóch kolejnych posiedzeniach bez usprawiedliwienia;</w:t>
      </w:r>
    </w:p>
    <w:p w14:paraId="0D656D9E" w14:textId="6514ACD2" w:rsidR="007F6FF3" w:rsidRDefault="00AA766E">
      <w:pPr>
        <w:pStyle w:val="Bezodstpw"/>
        <w:numPr>
          <w:ilvl w:val="0"/>
          <w:numId w:val="12"/>
        </w:numPr>
        <w:tabs>
          <w:tab w:val="left" w:pos="4704"/>
        </w:tabs>
        <w:spacing w:line="360" w:lineRule="auto"/>
        <w:jc w:val="both"/>
      </w:pPr>
      <w:r>
        <w:rPr>
          <w:rFonts w:ascii="Arial" w:hAnsi="Arial" w:cs="Arial"/>
        </w:rPr>
        <w:t>w razie uzasadnionego wniosku członka PZPN.</w:t>
      </w:r>
    </w:p>
    <w:p w14:paraId="072AEF47" w14:textId="77777777" w:rsidR="007F6FF3" w:rsidRDefault="007F6FF3">
      <w:pPr>
        <w:pStyle w:val="Bezodstpw"/>
        <w:tabs>
          <w:tab w:val="left" w:pos="4704"/>
        </w:tabs>
        <w:spacing w:line="360" w:lineRule="auto"/>
        <w:jc w:val="both"/>
      </w:pPr>
    </w:p>
    <w:p w14:paraId="152A315A" w14:textId="77777777" w:rsidR="007F6FF3" w:rsidRDefault="00AA766E">
      <w:pPr>
        <w:pStyle w:val="Bezodstpw"/>
        <w:tabs>
          <w:tab w:val="left" w:pos="4704"/>
        </w:tabs>
        <w:spacing w:line="360" w:lineRule="auto"/>
        <w:jc w:val="center"/>
      </w:pPr>
      <w:r>
        <w:rPr>
          <w:rFonts w:ascii="Arial" w:hAnsi="Arial" w:cs="Arial"/>
          <w:b/>
        </w:rPr>
        <w:t xml:space="preserve">§ 5 </w:t>
      </w:r>
    </w:p>
    <w:p w14:paraId="0EB40E85" w14:textId="77777777" w:rsidR="007F6FF3" w:rsidRDefault="00AA766E">
      <w:pPr>
        <w:pStyle w:val="Bezodstpw"/>
        <w:numPr>
          <w:ilvl w:val="0"/>
          <w:numId w:val="2"/>
        </w:numPr>
        <w:tabs>
          <w:tab w:val="left" w:pos="4704"/>
        </w:tabs>
        <w:spacing w:line="360" w:lineRule="auto"/>
        <w:jc w:val="both"/>
      </w:pPr>
      <w:r>
        <w:rPr>
          <w:rFonts w:ascii="Arial" w:hAnsi="Arial" w:cs="Arial"/>
        </w:rPr>
        <w:t>Na pierwszym posiedzeniu Komisja:</w:t>
      </w:r>
    </w:p>
    <w:p w14:paraId="2C9DC4B8" w14:textId="77777777" w:rsidR="007F6FF3" w:rsidRDefault="00AA766E">
      <w:pPr>
        <w:pStyle w:val="Bezodstpw"/>
        <w:numPr>
          <w:ilvl w:val="0"/>
          <w:numId w:val="21"/>
        </w:numPr>
        <w:tabs>
          <w:tab w:val="left" w:pos="4704"/>
        </w:tabs>
        <w:spacing w:line="360" w:lineRule="auto"/>
        <w:jc w:val="both"/>
      </w:pPr>
      <w:r>
        <w:rPr>
          <w:rFonts w:ascii="Arial" w:hAnsi="Arial" w:cs="Arial"/>
        </w:rPr>
        <w:t>określa tryb swojej pracy;</w:t>
      </w:r>
    </w:p>
    <w:p w14:paraId="3B90921C" w14:textId="77777777" w:rsidR="007F6FF3" w:rsidRDefault="00AA766E">
      <w:pPr>
        <w:pStyle w:val="Bezodstpw"/>
        <w:numPr>
          <w:ilvl w:val="0"/>
          <w:numId w:val="21"/>
        </w:numPr>
        <w:tabs>
          <w:tab w:val="left" w:pos="4704"/>
        </w:tabs>
        <w:spacing w:line="360" w:lineRule="auto"/>
        <w:jc w:val="both"/>
      </w:pPr>
      <w:r>
        <w:rPr>
          <w:rFonts w:ascii="Arial" w:hAnsi="Arial" w:cs="Arial"/>
        </w:rPr>
        <w:t xml:space="preserve">wyznacza harmonogram prac; </w:t>
      </w:r>
    </w:p>
    <w:p w14:paraId="34421467" w14:textId="56DD00F0" w:rsidR="007F6FF3" w:rsidRDefault="00AA766E">
      <w:pPr>
        <w:pStyle w:val="Bezodstpw"/>
        <w:numPr>
          <w:ilvl w:val="0"/>
          <w:numId w:val="21"/>
        </w:numPr>
        <w:tabs>
          <w:tab w:val="left" w:pos="4704"/>
        </w:tabs>
        <w:spacing w:line="360" w:lineRule="auto"/>
        <w:jc w:val="both"/>
      </w:pPr>
      <w:r>
        <w:rPr>
          <w:rFonts w:ascii="Arial" w:hAnsi="Arial" w:cs="Arial"/>
        </w:rPr>
        <w:t>każdy z członków Komisji składa odrębne oświadczenie, potwierdzające znajomość treści i reguł określonych w niniejszym regulaminie.</w:t>
      </w:r>
    </w:p>
    <w:p w14:paraId="66157581" w14:textId="376D951B" w:rsidR="007F6FF3" w:rsidRDefault="00AA766E">
      <w:pPr>
        <w:pStyle w:val="Bezodstpw"/>
        <w:numPr>
          <w:ilvl w:val="0"/>
          <w:numId w:val="2"/>
        </w:numPr>
        <w:tabs>
          <w:tab w:val="left" w:pos="4704"/>
        </w:tabs>
        <w:spacing w:line="360" w:lineRule="auto"/>
        <w:jc w:val="both"/>
      </w:pPr>
      <w:r>
        <w:rPr>
          <w:rFonts w:ascii="Arial" w:hAnsi="Arial" w:cs="Arial"/>
        </w:rPr>
        <w:t>Na wniosek Przewodniczącego Komisja wyznacza osoby odpowiedzialne za przebieg procedury licencyjnej dla klubów, upoważniającej do udziału w rozgrywkach Ekstraklasy, I l II lidze oraz w rozgrywkach Ekstraklasy</w:t>
      </w:r>
      <w:r w:rsidR="007640C2">
        <w:rPr>
          <w:rFonts w:ascii="Arial" w:hAnsi="Arial" w:cs="Arial"/>
        </w:rPr>
        <w:t xml:space="preserve"> i </w:t>
      </w:r>
      <w:proofErr w:type="spellStart"/>
      <w:r w:rsidR="007640C2">
        <w:rPr>
          <w:rFonts w:ascii="Arial" w:hAnsi="Arial" w:cs="Arial"/>
        </w:rPr>
        <w:t>I</w:t>
      </w:r>
      <w:proofErr w:type="spellEnd"/>
      <w:r w:rsidR="007640C2">
        <w:rPr>
          <w:rFonts w:ascii="Arial" w:hAnsi="Arial" w:cs="Arial"/>
        </w:rPr>
        <w:t xml:space="preserve"> ligi</w:t>
      </w:r>
      <w:r>
        <w:rPr>
          <w:rFonts w:ascii="Arial" w:hAnsi="Arial" w:cs="Arial"/>
        </w:rPr>
        <w:t xml:space="preserve"> </w:t>
      </w:r>
      <w:proofErr w:type="spellStart"/>
      <w:r>
        <w:rPr>
          <w:rFonts w:ascii="Arial" w:hAnsi="Arial" w:cs="Arial"/>
        </w:rPr>
        <w:t>futsalu</w:t>
      </w:r>
      <w:proofErr w:type="spellEnd"/>
      <w:r>
        <w:rPr>
          <w:rFonts w:ascii="Arial" w:hAnsi="Arial" w:cs="Arial"/>
        </w:rPr>
        <w:t xml:space="preserve">. </w:t>
      </w:r>
    </w:p>
    <w:p w14:paraId="6049B7A5" w14:textId="126A478D" w:rsidR="007F6FF3" w:rsidRDefault="00AA766E">
      <w:pPr>
        <w:pStyle w:val="Bezodstpw"/>
        <w:numPr>
          <w:ilvl w:val="0"/>
          <w:numId w:val="2"/>
        </w:numPr>
        <w:tabs>
          <w:tab w:val="left" w:pos="4704"/>
        </w:tabs>
        <w:spacing w:line="360" w:lineRule="auto"/>
        <w:jc w:val="both"/>
      </w:pPr>
      <w:r>
        <w:rPr>
          <w:rFonts w:ascii="Arial" w:hAnsi="Arial" w:cs="Arial"/>
        </w:rPr>
        <w:t>Komisja orzeka pod kierownictwem Przewodnicząceg</w:t>
      </w:r>
      <w:r w:rsidR="00DC5142">
        <w:rPr>
          <w:rFonts w:ascii="Arial" w:hAnsi="Arial" w:cs="Arial"/>
        </w:rPr>
        <w:t>o lub wyznaczonego przez niego W</w:t>
      </w:r>
      <w:r>
        <w:rPr>
          <w:rFonts w:ascii="Arial" w:hAnsi="Arial" w:cs="Arial"/>
        </w:rPr>
        <w:t xml:space="preserve">iceprzewodniczącego w liczbie wskazanej w niniejszym regulaminie. </w:t>
      </w:r>
    </w:p>
    <w:p w14:paraId="0717105C" w14:textId="50D3BE54" w:rsidR="007F6FF3" w:rsidRDefault="00AA766E">
      <w:pPr>
        <w:pStyle w:val="Bezodstpw"/>
        <w:numPr>
          <w:ilvl w:val="0"/>
          <w:numId w:val="2"/>
        </w:numPr>
        <w:tabs>
          <w:tab w:val="left" w:pos="4704"/>
        </w:tabs>
        <w:spacing w:line="360" w:lineRule="auto"/>
        <w:jc w:val="both"/>
      </w:pPr>
      <w:r>
        <w:rPr>
          <w:rFonts w:ascii="Arial" w:hAnsi="Arial" w:cs="Arial"/>
        </w:rPr>
        <w:lastRenderedPageBreak/>
        <w:t>Dla ważności orzeczeń Komisji, która rozpatruje sprawę wyma</w:t>
      </w:r>
      <w:r w:rsidR="007640C2">
        <w:rPr>
          <w:rFonts w:ascii="Arial" w:hAnsi="Arial" w:cs="Arial"/>
        </w:rPr>
        <w:t>gana jest obecność co najmniej 3</w:t>
      </w:r>
      <w:r>
        <w:rPr>
          <w:rFonts w:ascii="Arial" w:hAnsi="Arial" w:cs="Arial"/>
        </w:rPr>
        <w:t xml:space="preserve"> członków, w tym Przewodnicząceg</w:t>
      </w:r>
      <w:r w:rsidR="00DC5142">
        <w:rPr>
          <w:rFonts w:ascii="Arial" w:hAnsi="Arial" w:cs="Arial"/>
        </w:rPr>
        <w:t>o lub wyznaczonego przez niego W</w:t>
      </w:r>
      <w:r>
        <w:rPr>
          <w:rFonts w:ascii="Arial" w:hAnsi="Arial" w:cs="Arial"/>
        </w:rPr>
        <w:t>iceprzewodniczącego.</w:t>
      </w:r>
    </w:p>
    <w:p w14:paraId="20AD4B33" w14:textId="77777777" w:rsidR="007F6FF3" w:rsidRDefault="007F6FF3">
      <w:pPr>
        <w:pStyle w:val="Bezodstpw"/>
        <w:tabs>
          <w:tab w:val="left" w:pos="6144"/>
        </w:tabs>
        <w:spacing w:line="360" w:lineRule="auto"/>
        <w:ind w:left="360"/>
        <w:jc w:val="both"/>
      </w:pPr>
    </w:p>
    <w:p w14:paraId="06C71252" w14:textId="77777777" w:rsidR="007F6FF3" w:rsidRDefault="00AA766E">
      <w:pPr>
        <w:pStyle w:val="Bezodstpw"/>
        <w:tabs>
          <w:tab w:val="left" w:pos="4704"/>
        </w:tabs>
        <w:spacing w:line="360" w:lineRule="auto"/>
        <w:jc w:val="center"/>
      </w:pPr>
      <w:r>
        <w:rPr>
          <w:rFonts w:ascii="Arial" w:hAnsi="Arial" w:cs="Arial"/>
          <w:b/>
        </w:rPr>
        <w:t>§ 6</w:t>
      </w:r>
    </w:p>
    <w:p w14:paraId="5C45F37B" w14:textId="47CBA79A" w:rsidR="00A1054E" w:rsidRDefault="00A1054E" w:rsidP="00B673BE">
      <w:pPr>
        <w:pStyle w:val="Domylnie"/>
        <w:numPr>
          <w:ilvl w:val="0"/>
          <w:numId w:val="26"/>
        </w:numPr>
        <w:spacing w:line="360" w:lineRule="auto"/>
        <w:jc w:val="both"/>
      </w:pPr>
      <w:r>
        <w:t>Komisja rozpatrując odwołanie może:</w:t>
      </w:r>
    </w:p>
    <w:p w14:paraId="7E3EBC53" w14:textId="229D2E5B" w:rsidR="00A1054E" w:rsidRDefault="00A1054E" w:rsidP="0043226C">
      <w:pPr>
        <w:pStyle w:val="Domylnie"/>
        <w:numPr>
          <w:ilvl w:val="0"/>
          <w:numId w:val="38"/>
        </w:numPr>
        <w:spacing w:line="360" w:lineRule="auto"/>
        <w:jc w:val="both"/>
      </w:pPr>
      <w:r>
        <w:t>Utrzymać w mocy decyzję Komisji ds. Licencji Klubowych;</w:t>
      </w:r>
    </w:p>
    <w:p w14:paraId="036A5DCD" w14:textId="08F9428A" w:rsidR="00A1054E" w:rsidRDefault="00A1054E" w:rsidP="0043226C">
      <w:pPr>
        <w:pStyle w:val="Domylnie"/>
        <w:numPr>
          <w:ilvl w:val="0"/>
          <w:numId w:val="38"/>
        </w:numPr>
        <w:spacing w:line="360" w:lineRule="auto"/>
        <w:jc w:val="both"/>
      </w:pPr>
      <w:r>
        <w:t>Uchylić decyzję Komisji ds. Licencji Klubowych i przyznać Licencję uprawniającą do udziału w rozgrywkach;</w:t>
      </w:r>
    </w:p>
    <w:p w14:paraId="4B7CACAD" w14:textId="09641223" w:rsidR="00A1054E" w:rsidRDefault="00A1054E" w:rsidP="0043226C">
      <w:pPr>
        <w:pStyle w:val="Domylnie"/>
        <w:numPr>
          <w:ilvl w:val="0"/>
          <w:numId w:val="38"/>
        </w:numPr>
        <w:spacing w:line="360" w:lineRule="auto"/>
        <w:jc w:val="both"/>
      </w:pPr>
      <w:r>
        <w:t xml:space="preserve">Uchylić </w:t>
      </w:r>
      <w:bookmarkStart w:id="0" w:name="_GoBack"/>
      <w:bookmarkEnd w:id="0"/>
      <w:r>
        <w:t>decyzję Komisji ds. Licencji Klubowych, przyznać Licencję uprawniającą do udziału w rozgrywkach oraz nałożyć sankcję regulaminowe lub wykonanie obowiązków, zgodnie z ust. 2 i 3;</w:t>
      </w:r>
    </w:p>
    <w:p w14:paraId="5FE5AE7E" w14:textId="77EFD904" w:rsidR="00A1054E" w:rsidRPr="0043226C" w:rsidRDefault="00A1054E" w:rsidP="0043226C">
      <w:pPr>
        <w:pStyle w:val="Domylnie"/>
        <w:numPr>
          <w:ilvl w:val="0"/>
          <w:numId w:val="38"/>
        </w:numPr>
        <w:spacing w:line="360" w:lineRule="auto"/>
        <w:jc w:val="both"/>
      </w:pPr>
      <w:r>
        <w:t>Umorzyć postępowanie odwoławcze</w:t>
      </w:r>
    </w:p>
    <w:p w14:paraId="1E168000" w14:textId="6419416B" w:rsidR="007F6FF3" w:rsidRDefault="00AA766E" w:rsidP="00B673BE">
      <w:pPr>
        <w:pStyle w:val="Domylnie"/>
        <w:numPr>
          <w:ilvl w:val="0"/>
          <w:numId w:val="26"/>
        </w:numPr>
        <w:spacing w:line="360" w:lineRule="auto"/>
        <w:jc w:val="both"/>
      </w:pPr>
      <w:r>
        <w:rPr>
          <w:rFonts w:ascii="Arial" w:hAnsi="Arial" w:cs="Arial"/>
          <w:sz w:val="22"/>
          <w:szCs w:val="22"/>
        </w:rPr>
        <w:t xml:space="preserve">W przypadkach określonych w odrębnych przepisach PZPN Komisja ma prawo stosowania wobec </w:t>
      </w:r>
      <w:r w:rsidR="0099398B">
        <w:rPr>
          <w:rFonts w:ascii="Arial" w:hAnsi="Arial" w:cs="Arial"/>
          <w:sz w:val="22"/>
          <w:szCs w:val="22"/>
        </w:rPr>
        <w:t>Wnioskodawców/L</w:t>
      </w:r>
      <w:r>
        <w:rPr>
          <w:rFonts w:ascii="Arial" w:hAnsi="Arial" w:cs="Arial"/>
          <w:sz w:val="22"/>
          <w:szCs w:val="22"/>
        </w:rPr>
        <w:t xml:space="preserve">icencjobiorców dopuszczających się naruszeń przepisów dotyczących licencji następujących sankcji regulaminowych: </w:t>
      </w:r>
    </w:p>
    <w:p w14:paraId="603939EB" w14:textId="77777777" w:rsidR="007F6FF3" w:rsidRPr="00B673BE" w:rsidRDefault="00AA766E" w:rsidP="00B673BE">
      <w:pPr>
        <w:pStyle w:val="Domylnie"/>
        <w:numPr>
          <w:ilvl w:val="0"/>
          <w:numId w:val="27"/>
        </w:numPr>
        <w:spacing w:line="360" w:lineRule="auto"/>
        <w:rPr>
          <w:rFonts w:ascii="Arial" w:hAnsi="Arial" w:cs="Arial"/>
          <w:sz w:val="22"/>
          <w:szCs w:val="22"/>
        </w:rPr>
      </w:pPr>
      <w:r w:rsidRPr="00B673BE">
        <w:rPr>
          <w:rFonts w:ascii="Arial" w:hAnsi="Arial" w:cs="Arial"/>
          <w:sz w:val="22"/>
          <w:szCs w:val="22"/>
        </w:rPr>
        <w:t xml:space="preserve">ostrzeżenie (w przypadku stwierdzenia jedynie drobnych nieprawidłowości); lub </w:t>
      </w:r>
    </w:p>
    <w:p w14:paraId="0E6FD5E0" w14:textId="0B5D26C6" w:rsidR="007F6FF3" w:rsidRPr="00B673BE" w:rsidRDefault="00AA766E" w:rsidP="00B673BE">
      <w:pPr>
        <w:pStyle w:val="Domylnie"/>
        <w:numPr>
          <w:ilvl w:val="0"/>
          <w:numId w:val="27"/>
        </w:numPr>
        <w:spacing w:line="360" w:lineRule="auto"/>
        <w:rPr>
          <w:rFonts w:ascii="Arial" w:hAnsi="Arial" w:cs="Arial"/>
          <w:sz w:val="22"/>
          <w:szCs w:val="22"/>
        </w:rPr>
      </w:pPr>
      <w:r w:rsidRPr="00B673BE">
        <w:rPr>
          <w:rFonts w:ascii="Arial" w:hAnsi="Arial" w:cs="Arial"/>
          <w:sz w:val="22"/>
          <w:szCs w:val="22"/>
        </w:rPr>
        <w:t xml:space="preserve">zakaz transferów do klubu, orzekany na czas nie dłuższy niż do zakończenia Sezonu Licencyjnego, na który </w:t>
      </w:r>
      <w:r w:rsidR="00B673BE">
        <w:rPr>
          <w:rFonts w:ascii="Arial" w:hAnsi="Arial" w:cs="Arial"/>
          <w:sz w:val="22"/>
          <w:szCs w:val="22"/>
        </w:rPr>
        <w:t xml:space="preserve">Licencja została </w:t>
      </w:r>
      <w:r w:rsidRPr="00B673BE">
        <w:rPr>
          <w:rFonts w:ascii="Arial" w:hAnsi="Arial" w:cs="Arial"/>
          <w:sz w:val="22"/>
          <w:szCs w:val="22"/>
        </w:rPr>
        <w:t>wyda</w:t>
      </w:r>
      <w:r w:rsidR="00B673BE">
        <w:rPr>
          <w:rFonts w:ascii="Arial" w:hAnsi="Arial" w:cs="Arial"/>
          <w:sz w:val="22"/>
          <w:szCs w:val="22"/>
        </w:rPr>
        <w:t>na</w:t>
      </w:r>
      <w:r w:rsidRPr="00B673BE">
        <w:rPr>
          <w:rFonts w:ascii="Arial" w:hAnsi="Arial" w:cs="Arial"/>
          <w:sz w:val="22"/>
          <w:szCs w:val="22"/>
        </w:rPr>
        <w:t>; lub</w:t>
      </w:r>
    </w:p>
    <w:p w14:paraId="736C9C42" w14:textId="1FE7BA0F" w:rsidR="007F6FF3" w:rsidRPr="00B673BE" w:rsidRDefault="00AA766E" w:rsidP="00B673BE">
      <w:pPr>
        <w:pStyle w:val="Domylnie"/>
        <w:numPr>
          <w:ilvl w:val="0"/>
          <w:numId w:val="27"/>
        </w:numPr>
        <w:tabs>
          <w:tab w:val="left" w:pos="709"/>
        </w:tabs>
        <w:spacing w:line="360" w:lineRule="auto"/>
        <w:rPr>
          <w:rFonts w:ascii="Arial" w:hAnsi="Arial" w:cs="Arial"/>
          <w:sz w:val="22"/>
          <w:szCs w:val="22"/>
        </w:rPr>
      </w:pPr>
      <w:r w:rsidRPr="00B673BE">
        <w:rPr>
          <w:rFonts w:ascii="Arial" w:hAnsi="Arial" w:cs="Arial"/>
          <w:sz w:val="22"/>
          <w:szCs w:val="22"/>
        </w:rPr>
        <w:t>ograniczenie możliwości uprawniania nowych zawodników, orzekane na czas nie dłuższy niż do zakończenia Sezonu Licencyjnego, na który wydawana jest Licencja; lub</w:t>
      </w:r>
    </w:p>
    <w:p w14:paraId="28B37E6C" w14:textId="77777777" w:rsidR="007F6FF3" w:rsidRPr="00B673BE" w:rsidRDefault="00AA766E" w:rsidP="00B673BE">
      <w:pPr>
        <w:pStyle w:val="Domylnie"/>
        <w:numPr>
          <w:ilvl w:val="0"/>
          <w:numId w:val="27"/>
        </w:numPr>
        <w:tabs>
          <w:tab w:val="left" w:pos="993"/>
        </w:tabs>
        <w:spacing w:line="360" w:lineRule="auto"/>
        <w:rPr>
          <w:rFonts w:ascii="Arial" w:hAnsi="Arial" w:cs="Arial"/>
          <w:sz w:val="22"/>
          <w:szCs w:val="22"/>
        </w:rPr>
      </w:pPr>
      <w:r w:rsidRPr="00B673BE">
        <w:rPr>
          <w:rFonts w:ascii="Arial" w:hAnsi="Arial" w:cs="Arial"/>
          <w:sz w:val="22"/>
          <w:szCs w:val="22"/>
        </w:rPr>
        <w:t xml:space="preserve">ograniczenie łącznego wynagrodzenia  pojedynczego lub wszystkich nowych zawodników; lub </w:t>
      </w:r>
    </w:p>
    <w:p w14:paraId="0905C530" w14:textId="35FAE31E" w:rsidR="007F6FF3" w:rsidRPr="00B673BE" w:rsidRDefault="00AA766E" w:rsidP="00B673BE">
      <w:pPr>
        <w:pStyle w:val="Domylnie"/>
        <w:numPr>
          <w:ilvl w:val="0"/>
          <w:numId w:val="27"/>
        </w:numPr>
        <w:tabs>
          <w:tab w:val="left" w:pos="709"/>
        </w:tabs>
        <w:spacing w:line="360" w:lineRule="auto"/>
        <w:rPr>
          <w:rFonts w:ascii="Arial" w:hAnsi="Arial" w:cs="Arial"/>
          <w:sz w:val="22"/>
          <w:szCs w:val="22"/>
        </w:rPr>
      </w:pPr>
      <w:r w:rsidRPr="00B673BE">
        <w:rPr>
          <w:rFonts w:ascii="Arial" w:hAnsi="Arial" w:cs="Arial"/>
          <w:sz w:val="22"/>
          <w:szCs w:val="22"/>
        </w:rPr>
        <w:t>karę pieniężną</w:t>
      </w:r>
      <w:r w:rsidR="003073F9">
        <w:rPr>
          <w:rFonts w:ascii="Arial" w:hAnsi="Arial" w:cs="Arial"/>
          <w:sz w:val="22"/>
          <w:szCs w:val="22"/>
        </w:rPr>
        <w:t xml:space="preserve"> od </w:t>
      </w:r>
      <w:r w:rsidR="00A1054E">
        <w:rPr>
          <w:rFonts w:ascii="Arial" w:hAnsi="Arial" w:cs="Arial"/>
          <w:sz w:val="22"/>
          <w:szCs w:val="22"/>
        </w:rPr>
        <w:t>2</w:t>
      </w:r>
      <w:r w:rsidR="003073F9" w:rsidRPr="00A1054E">
        <w:rPr>
          <w:rFonts w:ascii="Arial" w:hAnsi="Arial" w:cs="Arial"/>
          <w:sz w:val="22"/>
          <w:szCs w:val="22"/>
        </w:rPr>
        <w:t>00</w:t>
      </w:r>
      <w:r w:rsidR="003073F9">
        <w:rPr>
          <w:rFonts w:ascii="Arial" w:hAnsi="Arial" w:cs="Arial"/>
          <w:sz w:val="22"/>
          <w:szCs w:val="22"/>
        </w:rPr>
        <w:t xml:space="preserve"> PLN</w:t>
      </w:r>
      <w:r w:rsidRPr="00B673BE">
        <w:rPr>
          <w:rFonts w:ascii="Arial" w:hAnsi="Arial" w:cs="Arial"/>
          <w:sz w:val="22"/>
          <w:szCs w:val="22"/>
        </w:rPr>
        <w:t xml:space="preserve">  do 1.000.000 PLN; lub</w:t>
      </w:r>
    </w:p>
    <w:p w14:paraId="3D6A6EA5" w14:textId="17D99E1B" w:rsidR="007F6FF3" w:rsidRPr="00B673BE" w:rsidRDefault="00AA766E" w:rsidP="00B673BE">
      <w:pPr>
        <w:pStyle w:val="Domylnie"/>
        <w:numPr>
          <w:ilvl w:val="0"/>
          <w:numId w:val="27"/>
        </w:numPr>
        <w:tabs>
          <w:tab w:val="left" w:pos="709"/>
        </w:tabs>
        <w:spacing w:line="360" w:lineRule="auto"/>
        <w:rPr>
          <w:rFonts w:ascii="Arial" w:hAnsi="Arial" w:cs="Arial"/>
          <w:sz w:val="22"/>
          <w:szCs w:val="22"/>
        </w:rPr>
      </w:pPr>
      <w:r w:rsidRPr="00B673BE">
        <w:rPr>
          <w:rFonts w:ascii="Arial" w:hAnsi="Arial" w:cs="Arial"/>
          <w:sz w:val="22"/>
          <w:szCs w:val="22"/>
        </w:rPr>
        <w:t>pozbawienie na kolejny Sezon Licencyjny punktów w Rozgrywkach Klubowych PZPN (w wymiarze od 1 do 10 punktów);</w:t>
      </w:r>
    </w:p>
    <w:p w14:paraId="42BBDD1D" w14:textId="0B5ABEBE" w:rsidR="007F6FF3" w:rsidRPr="00B673BE" w:rsidRDefault="009109C0" w:rsidP="00B673BE">
      <w:pPr>
        <w:pStyle w:val="Nagwek4"/>
        <w:numPr>
          <w:ilvl w:val="0"/>
          <w:numId w:val="0"/>
        </w:numPr>
        <w:spacing w:line="360" w:lineRule="auto"/>
        <w:jc w:val="both"/>
        <w:rPr>
          <w:sz w:val="22"/>
          <w:szCs w:val="22"/>
        </w:rPr>
      </w:pPr>
      <w:r w:rsidRPr="00B673BE">
        <w:rPr>
          <w:rFonts w:ascii="Times New Roman" w:eastAsia="SimSun" w:hAnsi="Times New Roman" w:cs="Arial"/>
          <w:i w:val="0"/>
          <w:color w:val="000000"/>
          <w:lang w:eastAsia="en-US"/>
        </w:rPr>
        <w:t xml:space="preserve">      </w:t>
      </w:r>
      <w:r w:rsidR="001A3033" w:rsidRPr="00B673BE">
        <w:rPr>
          <w:rFonts w:cs="Arial"/>
          <w:i w:val="0"/>
          <w:iCs w:val="0"/>
          <w:sz w:val="22"/>
          <w:szCs w:val="22"/>
        </w:rPr>
        <w:t>Sankcje mogą być wymierzane łącznie.</w:t>
      </w:r>
      <w:r w:rsidR="003073F9">
        <w:rPr>
          <w:rFonts w:cs="Arial"/>
          <w:i w:val="0"/>
          <w:iCs w:val="0"/>
          <w:sz w:val="22"/>
          <w:szCs w:val="22"/>
        </w:rPr>
        <w:t xml:space="preserve"> Komisja Odwoławcza ds. Licencji Klubowych w swojej decyzji określa sposób wykonania sankcji oraz może nałożyć rygor natychmiastowej wykonalności.</w:t>
      </w:r>
    </w:p>
    <w:p w14:paraId="3C1E8A10" w14:textId="7BC6B9BD" w:rsidR="007F6FF3" w:rsidRPr="009109C0" w:rsidRDefault="00AA766E" w:rsidP="00B673BE">
      <w:pPr>
        <w:pStyle w:val="Domylnie"/>
        <w:numPr>
          <w:ilvl w:val="0"/>
          <w:numId w:val="26"/>
        </w:numPr>
        <w:spacing w:line="360" w:lineRule="auto"/>
        <w:jc w:val="both"/>
        <w:rPr>
          <w:rFonts w:ascii="Arial" w:hAnsi="Arial" w:cs="Arial"/>
          <w:sz w:val="22"/>
          <w:szCs w:val="22"/>
        </w:rPr>
      </w:pPr>
      <w:r w:rsidRPr="00BA62AB">
        <w:rPr>
          <w:rFonts w:ascii="Arial" w:hAnsi="Arial" w:cs="Arial"/>
          <w:sz w:val="22"/>
          <w:szCs w:val="22"/>
        </w:rPr>
        <w:t>Komisja</w:t>
      </w:r>
      <w:r w:rsidR="00435A75">
        <w:rPr>
          <w:rFonts w:ascii="Arial" w:hAnsi="Arial" w:cs="Arial"/>
          <w:sz w:val="22"/>
          <w:szCs w:val="22"/>
        </w:rPr>
        <w:t xml:space="preserve"> Odwoławcza</w:t>
      </w:r>
      <w:r w:rsidRPr="00BA62AB">
        <w:rPr>
          <w:rFonts w:ascii="Arial" w:hAnsi="Arial" w:cs="Arial"/>
          <w:sz w:val="22"/>
          <w:szCs w:val="22"/>
        </w:rPr>
        <w:t xml:space="preserve"> ds. Licencji Klubowych może zobowiązać </w:t>
      </w:r>
      <w:r w:rsidR="00DC5142" w:rsidRPr="00BA62AB">
        <w:rPr>
          <w:rFonts w:ascii="Arial" w:hAnsi="Arial" w:cs="Arial"/>
          <w:sz w:val="22"/>
          <w:szCs w:val="22"/>
        </w:rPr>
        <w:t xml:space="preserve">Wnioskodawcę/Licencjobiorcę </w:t>
      </w:r>
      <w:r w:rsidRPr="009109C0">
        <w:rPr>
          <w:rFonts w:ascii="Arial" w:hAnsi="Arial" w:cs="Arial"/>
          <w:sz w:val="22"/>
          <w:szCs w:val="22"/>
        </w:rPr>
        <w:t xml:space="preserve">do dostarczenia dowodów, wypełnienia określonych warunków lub wykonania obowiązków, określonych przez organ decyzyjny, w szczególności objąć </w:t>
      </w:r>
      <w:r w:rsidR="0099398B">
        <w:rPr>
          <w:rFonts w:ascii="Arial" w:hAnsi="Arial" w:cs="Arial"/>
          <w:sz w:val="22"/>
          <w:szCs w:val="22"/>
        </w:rPr>
        <w:t>Wnioskodawcę/L</w:t>
      </w:r>
      <w:r w:rsidRPr="009109C0">
        <w:rPr>
          <w:rFonts w:ascii="Arial" w:hAnsi="Arial" w:cs="Arial"/>
          <w:sz w:val="22"/>
          <w:szCs w:val="22"/>
        </w:rPr>
        <w:t xml:space="preserve">icencjobiorcę w dowolnym momencie w trakcie trwania sezonu nadzorem. </w:t>
      </w:r>
    </w:p>
    <w:p w14:paraId="7AA34A32" w14:textId="111FF60A" w:rsidR="007F6FF3" w:rsidRPr="00435A75" w:rsidRDefault="00435A75" w:rsidP="00435A75">
      <w:pPr>
        <w:pStyle w:val="Nagwek4"/>
        <w:numPr>
          <w:ilvl w:val="0"/>
          <w:numId w:val="26"/>
        </w:numPr>
        <w:spacing w:line="360" w:lineRule="auto"/>
        <w:jc w:val="both"/>
        <w:rPr>
          <w:rFonts w:cs="Arial"/>
          <w:i w:val="0"/>
          <w:sz w:val="22"/>
          <w:szCs w:val="22"/>
        </w:rPr>
      </w:pPr>
      <w:r>
        <w:rPr>
          <w:rFonts w:cs="Arial"/>
          <w:i w:val="0"/>
          <w:sz w:val="22"/>
          <w:szCs w:val="22"/>
        </w:rPr>
        <w:lastRenderedPageBreak/>
        <w:t>Od decyzji Komisji Odwoławczej ds. Licencji Klubowych nie przysługuje odwołanie</w:t>
      </w:r>
      <w:r w:rsidR="00AA766E" w:rsidRPr="009109C0">
        <w:rPr>
          <w:rFonts w:cs="Arial"/>
          <w:i w:val="0"/>
          <w:sz w:val="22"/>
          <w:szCs w:val="22"/>
        </w:rPr>
        <w:t>.</w:t>
      </w:r>
      <w:r>
        <w:rPr>
          <w:rFonts w:cs="Arial"/>
          <w:i w:val="0"/>
          <w:sz w:val="22"/>
          <w:szCs w:val="22"/>
        </w:rPr>
        <w:t xml:space="preserve"> Decyzje Komisji są ostateczne i nie podlegają zaskarżeniu w trybie postępowania wewnątrzzwiązkowego.</w:t>
      </w:r>
      <w:r w:rsidR="00AA766E" w:rsidRPr="00435A75">
        <w:rPr>
          <w:rFonts w:cs="Arial"/>
          <w:i w:val="0"/>
          <w:sz w:val="22"/>
          <w:szCs w:val="22"/>
        </w:rPr>
        <w:t xml:space="preserve"> </w:t>
      </w:r>
    </w:p>
    <w:p w14:paraId="452304B9" w14:textId="77777777" w:rsidR="00BA62AB" w:rsidRDefault="00BA62AB">
      <w:pPr>
        <w:pStyle w:val="Bezodstpw"/>
        <w:tabs>
          <w:tab w:val="left" w:pos="4704"/>
        </w:tabs>
        <w:spacing w:line="360" w:lineRule="auto"/>
        <w:jc w:val="center"/>
        <w:rPr>
          <w:rFonts w:ascii="Arial" w:hAnsi="Arial" w:cs="Arial"/>
          <w:b/>
        </w:rPr>
      </w:pPr>
    </w:p>
    <w:p w14:paraId="00005070" w14:textId="77777777" w:rsidR="007F6FF3" w:rsidRDefault="00AA766E">
      <w:pPr>
        <w:pStyle w:val="Bezodstpw"/>
        <w:tabs>
          <w:tab w:val="left" w:pos="4704"/>
        </w:tabs>
        <w:spacing w:line="360" w:lineRule="auto"/>
        <w:jc w:val="center"/>
      </w:pPr>
      <w:r>
        <w:rPr>
          <w:rFonts w:ascii="Arial" w:hAnsi="Arial" w:cs="Arial"/>
          <w:b/>
        </w:rPr>
        <w:t>§ 7</w:t>
      </w:r>
    </w:p>
    <w:p w14:paraId="271A8319" w14:textId="3FDED1E7" w:rsidR="007F6FF3" w:rsidRDefault="003073F9">
      <w:pPr>
        <w:pStyle w:val="Bezodstpw"/>
        <w:numPr>
          <w:ilvl w:val="0"/>
          <w:numId w:val="3"/>
        </w:numPr>
        <w:spacing w:line="360" w:lineRule="auto"/>
        <w:jc w:val="both"/>
      </w:pPr>
      <w:r>
        <w:rPr>
          <w:rFonts w:ascii="Arial" w:hAnsi="Arial" w:cs="Arial"/>
        </w:rPr>
        <w:t>D</w:t>
      </w:r>
      <w:r w:rsidR="00AA766E">
        <w:rPr>
          <w:rFonts w:ascii="Arial" w:hAnsi="Arial" w:cs="Arial"/>
        </w:rPr>
        <w:t>ecyzje</w:t>
      </w:r>
      <w:r>
        <w:rPr>
          <w:rFonts w:ascii="Arial" w:hAnsi="Arial" w:cs="Arial"/>
        </w:rPr>
        <w:t xml:space="preserve"> i postanowienia</w:t>
      </w:r>
      <w:r w:rsidR="00AA766E">
        <w:rPr>
          <w:rFonts w:ascii="Arial" w:hAnsi="Arial" w:cs="Arial"/>
        </w:rPr>
        <w:t xml:space="preserve"> Komisji wymagają zwykłej większości. W przypadku równej liczby głosów decydujący jest głos Przewodniczącego posiedzenia.</w:t>
      </w:r>
    </w:p>
    <w:p w14:paraId="3F242894" w14:textId="77777777" w:rsidR="007F6FF3" w:rsidRDefault="00AA766E">
      <w:pPr>
        <w:pStyle w:val="Bezodstpw"/>
        <w:numPr>
          <w:ilvl w:val="0"/>
          <w:numId w:val="3"/>
        </w:numPr>
        <w:tabs>
          <w:tab w:val="left" w:pos="4704"/>
        </w:tabs>
        <w:spacing w:line="360" w:lineRule="auto"/>
        <w:jc w:val="both"/>
      </w:pPr>
      <w:r>
        <w:rPr>
          <w:rFonts w:ascii="Arial" w:hAnsi="Arial" w:cs="Arial"/>
        </w:rPr>
        <w:t xml:space="preserve">Głosy nieważne, nie oddane lub wstrzymujące się nie są uwzględniane przy obliczaniu większości.   </w:t>
      </w:r>
    </w:p>
    <w:p w14:paraId="69359CDD" w14:textId="0CC99BD6" w:rsidR="007F6FF3" w:rsidRDefault="003073F9">
      <w:pPr>
        <w:pStyle w:val="Bezodstpw"/>
        <w:numPr>
          <w:ilvl w:val="0"/>
          <w:numId w:val="3"/>
        </w:numPr>
        <w:tabs>
          <w:tab w:val="left" w:pos="4704"/>
        </w:tabs>
        <w:spacing w:line="360" w:lineRule="auto"/>
        <w:jc w:val="both"/>
      </w:pPr>
      <w:r>
        <w:rPr>
          <w:rFonts w:ascii="Arial" w:hAnsi="Arial" w:cs="Arial"/>
        </w:rPr>
        <w:t>D</w:t>
      </w:r>
      <w:r w:rsidR="00AA766E">
        <w:rPr>
          <w:rFonts w:ascii="Arial" w:hAnsi="Arial" w:cs="Arial"/>
        </w:rPr>
        <w:t>ecyzje</w:t>
      </w:r>
      <w:r>
        <w:rPr>
          <w:rFonts w:ascii="Arial" w:hAnsi="Arial" w:cs="Arial"/>
        </w:rPr>
        <w:t xml:space="preserve"> i postanowienia</w:t>
      </w:r>
      <w:r w:rsidR="00AA766E">
        <w:rPr>
          <w:rFonts w:ascii="Arial" w:hAnsi="Arial" w:cs="Arial"/>
        </w:rPr>
        <w:t xml:space="preserve"> są wydawane w imieniu Komisji.</w:t>
      </w:r>
    </w:p>
    <w:p w14:paraId="48CFC817" w14:textId="6527C224" w:rsidR="007F6FF3" w:rsidRPr="00FC1DE7" w:rsidRDefault="003073F9" w:rsidP="00F362E3">
      <w:pPr>
        <w:pStyle w:val="Bezodstpw"/>
        <w:numPr>
          <w:ilvl w:val="0"/>
          <w:numId w:val="3"/>
        </w:numPr>
        <w:tabs>
          <w:tab w:val="left" w:pos="4704"/>
        </w:tabs>
        <w:spacing w:line="360" w:lineRule="auto"/>
        <w:jc w:val="both"/>
      </w:pPr>
      <w:r>
        <w:rPr>
          <w:rFonts w:ascii="Arial" w:hAnsi="Arial" w:cs="Arial"/>
        </w:rPr>
        <w:t xml:space="preserve">W przypadku gdy decyzja organu licencyjnego nie jest zgodna z żądaniem wnioskodawcy, Komisja Odwoławcza ds. Licencji Klubowych jest zobowiązana do sporządzenia uzasadnienia decyzji nie później </w:t>
      </w:r>
      <w:r w:rsidR="00DE63DE">
        <w:rPr>
          <w:rFonts w:ascii="Arial" w:hAnsi="Arial" w:cs="Arial"/>
        </w:rPr>
        <w:t>niż w terminie 48 godzin od jej wydania</w:t>
      </w:r>
      <w:r w:rsidR="00AA766E" w:rsidRPr="00F362E3">
        <w:rPr>
          <w:rFonts w:ascii="Arial" w:hAnsi="Arial" w:cs="Arial"/>
        </w:rPr>
        <w:t xml:space="preserve">.  </w:t>
      </w:r>
    </w:p>
    <w:p w14:paraId="663BF338" w14:textId="68930A84" w:rsidR="007F6FF3" w:rsidRDefault="00BE0EFC" w:rsidP="00FC1DE7">
      <w:pPr>
        <w:pStyle w:val="Bezodstpw"/>
        <w:numPr>
          <w:ilvl w:val="0"/>
          <w:numId w:val="3"/>
        </w:numPr>
        <w:tabs>
          <w:tab w:val="left" w:pos="4704"/>
        </w:tabs>
        <w:spacing w:line="360" w:lineRule="auto"/>
        <w:jc w:val="both"/>
      </w:pPr>
      <w:r>
        <w:rPr>
          <w:rFonts w:ascii="Arial" w:hAnsi="Arial" w:cs="Arial"/>
        </w:rPr>
        <w:t>Postanowienia oraz decyzje Komisji podpisywane są</w:t>
      </w:r>
      <w:r w:rsidR="00FC1DE7" w:rsidRPr="00FC1DE7">
        <w:rPr>
          <w:rFonts w:ascii="Arial" w:hAnsi="Arial" w:cs="Arial"/>
        </w:rPr>
        <w:t xml:space="preserve"> przez Przewodniczącego Organu Licencyjnego lub upoważnionego przez niego Wiceprzewodniczącego oraz Kierownika Działu Licencji.</w:t>
      </w:r>
    </w:p>
    <w:p w14:paraId="4731309E" w14:textId="77777777" w:rsidR="00BA62AB" w:rsidRDefault="00BA62AB">
      <w:pPr>
        <w:pStyle w:val="Bezodstpw"/>
        <w:tabs>
          <w:tab w:val="left" w:pos="4704"/>
        </w:tabs>
        <w:spacing w:line="360" w:lineRule="auto"/>
        <w:jc w:val="center"/>
        <w:rPr>
          <w:rFonts w:ascii="Arial" w:hAnsi="Arial" w:cs="Arial"/>
          <w:b/>
        </w:rPr>
      </w:pPr>
    </w:p>
    <w:p w14:paraId="24EE9585" w14:textId="77777777" w:rsidR="007F6FF3" w:rsidRDefault="00AA766E">
      <w:pPr>
        <w:pStyle w:val="Bezodstpw"/>
        <w:tabs>
          <w:tab w:val="left" w:pos="4704"/>
        </w:tabs>
        <w:spacing w:line="360" w:lineRule="auto"/>
        <w:jc w:val="center"/>
      </w:pPr>
      <w:r>
        <w:rPr>
          <w:rFonts w:ascii="Arial" w:hAnsi="Arial" w:cs="Arial"/>
          <w:b/>
        </w:rPr>
        <w:t>§ 8</w:t>
      </w:r>
    </w:p>
    <w:p w14:paraId="6FEAD18D" w14:textId="158A6167" w:rsidR="007F6FF3" w:rsidRDefault="00AA766E">
      <w:pPr>
        <w:pStyle w:val="Bezodstpw"/>
        <w:numPr>
          <w:ilvl w:val="0"/>
          <w:numId w:val="13"/>
        </w:numPr>
        <w:tabs>
          <w:tab w:val="left" w:pos="4704"/>
        </w:tabs>
        <w:spacing w:line="360" w:lineRule="auto"/>
        <w:jc w:val="both"/>
      </w:pPr>
      <w:r>
        <w:rPr>
          <w:rFonts w:ascii="Arial" w:hAnsi="Arial" w:cs="Arial"/>
        </w:rPr>
        <w:t xml:space="preserve">Pracami Komisji kieruje Przewodniczący, a w razie konieczności </w:t>
      </w:r>
      <w:r w:rsidR="00A84DC4">
        <w:rPr>
          <w:rFonts w:ascii="Arial" w:hAnsi="Arial" w:cs="Arial"/>
        </w:rPr>
        <w:t>-</w:t>
      </w:r>
      <w:r>
        <w:rPr>
          <w:rFonts w:ascii="Arial" w:hAnsi="Arial" w:cs="Arial"/>
        </w:rPr>
        <w:t xml:space="preserve"> pod jego nieobecność lub z powodu konfliktu interesów </w:t>
      </w:r>
      <w:r w:rsidR="00A84DC4">
        <w:rPr>
          <w:rFonts w:ascii="Arial" w:hAnsi="Arial" w:cs="Arial"/>
        </w:rPr>
        <w:t>-</w:t>
      </w:r>
      <w:r>
        <w:rPr>
          <w:rFonts w:ascii="Arial" w:hAnsi="Arial" w:cs="Arial"/>
        </w:rPr>
        <w:t xml:space="preserve"> wyznaczony Wiceprzewodniczący.  </w:t>
      </w:r>
    </w:p>
    <w:p w14:paraId="1E75FDF1" w14:textId="77777777" w:rsidR="007F6FF3" w:rsidRDefault="00AA766E">
      <w:pPr>
        <w:pStyle w:val="Bezodstpw"/>
        <w:numPr>
          <w:ilvl w:val="0"/>
          <w:numId w:val="13"/>
        </w:numPr>
        <w:tabs>
          <w:tab w:val="left" w:pos="4704"/>
        </w:tabs>
        <w:spacing w:line="360" w:lineRule="auto"/>
        <w:jc w:val="both"/>
      </w:pPr>
      <w:r>
        <w:rPr>
          <w:rFonts w:ascii="Arial" w:hAnsi="Arial" w:cs="Arial"/>
        </w:rPr>
        <w:t>Do kompetencji Przewodniczącego Komisji w szczególności należy:</w:t>
      </w:r>
    </w:p>
    <w:p w14:paraId="2F9BD9CC" w14:textId="77777777" w:rsidR="007F6FF3" w:rsidRDefault="00AA766E">
      <w:pPr>
        <w:pStyle w:val="Bezodstpw"/>
        <w:numPr>
          <w:ilvl w:val="0"/>
          <w:numId w:val="14"/>
        </w:numPr>
        <w:tabs>
          <w:tab w:val="left" w:pos="4704"/>
        </w:tabs>
        <w:spacing w:line="360" w:lineRule="auto"/>
        <w:jc w:val="both"/>
      </w:pPr>
      <w:r>
        <w:rPr>
          <w:rFonts w:ascii="Arial" w:hAnsi="Arial" w:cs="Arial"/>
        </w:rPr>
        <w:t>przygotowywanie posiedzeń Komisji wspólnie z Administratorem (program, zaproszenia itp.),</w:t>
      </w:r>
    </w:p>
    <w:p w14:paraId="08FF3962" w14:textId="77777777" w:rsidR="007F6FF3" w:rsidRDefault="00AA766E">
      <w:pPr>
        <w:pStyle w:val="Bezodstpw"/>
        <w:numPr>
          <w:ilvl w:val="0"/>
          <w:numId w:val="14"/>
        </w:numPr>
        <w:tabs>
          <w:tab w:val="left" w:pos="4704"/>
        </w:tabs>
        <w:spacing w:line="360" w:lineRule="auto"/>
        <w:jc w:val="both"/>
      </w:pPr>
      <w:r>
        <w:rPr>
          <w:rFonts w:ascii="Arial" w:hAnsi="Arial" w:cs="Arial"/>
        </w:rPr>
        <w:t>przewodniczenie posiedzeniom Komisji,</w:t>
      </w:r>
    </w:p>
    <w:p w14:paraId="42492903" w14:textId="0856A780" w:rsidR="007F6FF3" w:rsidRDefault="00AA766E">
      <w:pPr>
        <w:pStyle w:val="Bezodstpw"/>
        <w:numPr>
          <w:ilvl w:val="0"/>
          <w:numId w:val="14"/>
        </w:numPr>
        <w:tabs>
          <w:tab w:val="left" w:pos="4704"/>
        </w:tabs>
        <w:spacing w:line="360" w:lineRule="auto"/>
        <w:jc w:val="both"/>
      </w:pPr>
      <w:r>
        <w:rPr>
          <w:rFonts w:ascii="Arial" w:hAnsi="Arial" w:cs="Arial"/>
        </w:rPr>
        <w:t xml:space="preserve">wyznaczenie na pierwszym </w:t>
      </w:r>
      <w:r w:rsidR="00FC1DE7">
        <w:rPr>
          <w:rFonts w:ascii="Arial" w:hAnsi="Arial" w:cs="Arial"/>
        </w:rPr>
        <w:t xml:space="preserve">posiedzeniu zespołów roboczych ds. Ekstraklasy, </w:t>
      </w:r>
      <w:r w:rsidR="00435A75">
        <w:rPr>
          <w:rFonts w:ascii="Arial" w:hAnsi="Arial" w:cs="Arial"/>
        </w:rPr>
        <w:t xml:space="preserve">I ligi, II ligi oraz </w:t>
      </w:r>
      <w:r w:rsidR="00FC1DE7">
        <w:rPr>
          <w:rFonts w:ascii="Arial" w:hAnsi="Arial" w:cs="Arial"/>
        </w:rPr>
        <w:t xml:space="preserve"> </w:t>
      </w:r>
      <w:proofErr w:type="spellStart"/>
      <w:r w:rsidR="00FC1DE7">
        <w:rPr>
          <w:rFonts w:ascii="Arial" w:hAnsi="Arial" w:cs="Arial"/>
        </w:rPr>
        <w:t>Futsalu</w:t>
      </w:r>
      <w:proofErr w:type="spellEnd"/>
      <w:r w:rsidR="00FC1DE7">
        <w:rPr>
          <w:rFonts w:ascii="Arial" w:hAnsi="Arial" w:cs="Arial"/>
        </w:rPr>
        <w:t xml:space="preserve"> w skład których muszą wchodzić wyznaczeni Wiceprzewodniczący Komisji</w:t>
      </w:r>
      <w:r w:rsidR="00A84DC4">
        <w:rPr>
          <w:rFonts w:ascii="Arial" w:hAnsi="Arial" w:cs="Arial"/>
        </w:rPr>
        <w:t>,</w:t>
      </w:r>
    </w:p>
    <w:p w14:paraId="0BB72BB7" w14:textId="4DA9B9B3" w:rsidR="007F6FF3" w:rsidRDefault="00AA766E">
      <w:pPr>
        <w:pStyle w:val="Bezodstpw"/>
        <w:numPr>
          <w:ilvl w:val="0"/>
          <w:numId w:val="14"/>
        </w:numPr>
        <w:tabs>
          <w:tab w:val="left" w:pos="4704"/>
        </w:tabs>
        <w:spacing w:line="360" w:lineRule="auto"/>
        <w:jc w:val="both"/>
      </w:pPr>
      <w:r>
        <w:rPr>
          <w:rFonts w:ascii="Arial" w:hAnsi="Arial" w:cs="Arial"/>
        </w:rPr>
        <w:t xml:space="preserve">sprawowanie nadzoru nad sprawnym przebiegiem procedury licencyjnej dla Klubów Ekstraklasy, I </w:t>
      </w:r>
      <w:proofErr w:type="spellStart"/>
      <w:r>
        <w:rPr>
          <w:rFonts w:ascii="Arial" w:hAnsi="Arial" w:cs="Arial"/>
        </w:rPr>
        <w:t>i</w:t>
      </w:r>
      <w:proofErr w:type="spellEnd"/>
      <w:r>
        <w:rPr>
          <w:rFonts w:ascii="Arial" w:hAnsi="Arial" w:cs="Arial"/>
        </w:rPr>
        <w:t xml:space="preserve"> II ligi, a także Ekstraklasy</w:t>
      </w:r>
      <w:r w:rsidR="00435A75">
        <w:rPr>
          <w:rFonts w:ascii="Arial" w:hAnsi="Arial" w:cs="Arial"/>
        </w:rPr>
        <w:t xml:space="preserve"> i </w:t>
      </w:r>
      <w:proofErr w:type="spellStart"/>
      <w:r w:rsidR="00435A75">
        <w:rPr>
          <w:rFonts w:ascii="Arial" w:hAnsi="Arial" w:cs="Arial"/>
        </w:rPr>
        <w:t>I</w:t>
      </w:r>
      <w:proofErr w:type="spellEnd"/>
      <w:r w:rsidR="00435A75">
        <w:rPr>
          <w:rFonts w:ascii="Arial" w:hAnsi="Arial" w:cs="Arial"/>
        </w:rPr>
        <w:t xml:space="preserve"> ligi</w:t>
      </w:r>
      <w:r>
        <w:rPr>
          <w:rFonts w:ascii="Arial" w:hAnsi="Arial" w:cs="Arial"/>
        </w:rPr>
        <w:t xml:space="preserve"> </w:t>
      </w:r>
      <w:proofErr w:type="spellStart"/>
      <w:r>
        <w:rPr>
          <w:rFonts w:ascii="Arial" w:hAnsi="Arial" w:cs="Arial"/>
        </w:rPr>
        <w:t>futsalu</w:t>
      </w:r>
      <w:proofErr w:type="spellEnd"/>
      <w:r>
        <w:rPr>
          <w:rFonts w:ascii="Arial" w:hAnsi="Arial" w:cs="Arial"/>
        </w:rPr>
        <w:t>,</w:t>
      </w:r>
    </w:p>
    <w:p w14:paraId="0D14B3DF" w14:textId="77777777" w:rsidR="007F6FF3" w:rsidRDefault="00AA766E">
      <w:pPr>
        <w:pStyle w:val="Bezodstpw"/>
        <w:numPr>
          <w:ilvl w:val="0"/>
          <w:numId w:val="14"/>
        </w:numPr>
        <w:tabs>
          <w:tab w:val="left" w:pos="4704"/>
        </w:tabs>
        <w:spacing w:line="360" w:lineRule="auto"/>
        <w:jc w:val="both"/>
      </w:pPr>
      <w:r>
        <w:rPr>
          <w:rFonts w:ascii="Arial" w:hAnsi="Arial" w:cs="Arial"/>
        </w:rPr>
        <w:t xml:space="preserve">prowadzenie dyskusji i zapewnienie sprawnego przebiegu posiedzeń ,  </w:t>
      </w:r>
    </w:p>
    <w:p w14:paraId="6E4521D0" w14:textId="77777777" w:rsidR="007F6FF3" w:rsidRDefault="00AA766E">
      <w:pPr>
        <w:pStyle w:val="Bezodstpw"/>
        <w:numPr>
          <w:ilvl w:val="0"/>
          <w:numId w:val="14"/>
        </w:numPr>
        <w:tabs>
          <w:tab w:val="left" w:pos="4704"/>
        </w:tabs>
        <w:spacing w:line="360" w:lineRule="auto"/>
        <w:jc w:val="both"/>
      </w:pPr>
      <w:r>
        <w:rPr>
          <w:rFonts w:ascii="Arial" w:hAnsi="Arial" w:cs="Arial"/>
        </w:rPr>
        <w:t xml:space="preserve">przedstawianie do zatwierdzenia planu pracy Komisji, </w:t>
      </w:r>
    </w:p>
    <w:p w14:paraId="6D2F246B" w14:textId="77777777" w:rsidR="007F6FF3" w:rsidRDefault="00AA766E">
      <w:pPr>
        <w:pStyle w:val="Bezodstpw"/>
        <w:numPr>
          <w:ilvl w:val="0"/>
          <w:numId w:val="14"/>
        </w:numPr>
        <w:tabs>
          <w:tab w:val="left" w:pos="4704"/>
        </w:tabs>
        <w:spacing w:line="360" w:lineRule="auto"/>
        <w:jc w:val="both"/>
      </w:pPr>
      <w:r>
        <w:rPr>
          <w:rFonts w:ascii="Arial" w:hAnsi="Arial" w:cs="Arial"/>
        </w:rPr>
        <w:t xml:space="preserve">niezwłoczne informowanie członków Komisji o sprawach nie cierpiących zwłoki,  </w:t>
      </w:r>
    </w:p>
    <w:p w14:paraId="44950073" w14:textId="12B9B13F" w:rsidR="007F6FF3" w:rsidRDefault="00AA766E">
      <w:pPr>
        <w:pStyle w:val="Bezodstpw"/>
        <w:numPr>
          <w:ilvl w:val="0"/>
          <w:numId w:val="14"/>
        </w:numPr>
        <w:tabs>
          <w:tab w:val="left" w:pos="4704"/>
        </w:tabs>
        <w:spacing w:line="360" w:lineRule="auto"/>
        <w:jc w:val="both"/>
      </w:pPr>
      <w:r>
        <w:rPr>
          <w:rFonts w:ascii="Arial" w:hAnsi="Arial" w:cs="Arial"/>
        </w:rPr>
        <w:t xml:space="preserve">wnioskowanie do Zarządu PZPN o powołanie, w razie konieczności, grupy roboczej do realizacji konkretnego zadania w trybie art. 66 </w:t>
      </w:r>
      <w:r w:rsidR="00A84DC4">
        <w:rPr>
          <w:rFonts w:ascii="Arial" w:hAnsi="Arial" w:cs="Arial"/>
        </w:rPr>
        <w:t>§</w:t>
      </w:r>
      <w:r>
        <w:rPr>
          <w:rFonts w:ascii="Arial" w:hAnsi="Arial" w:cs="Arial"/>
        </w:rPr>
        <w:t xml:space="preserve"> 2 Statutu PZPN,</w:t>
      </w:r>
    </w:p>
    <w:p w14:paraId="233F250E" w14:textId="684F62F7" w:rsidR="007F6FF3" w:rsidRDefault="00AA766E">
      <w:pPr>
        <w:pStyle w:val="Bezodstpw"/>
        <w:numPr>
          <w:ilvl w:val="0"/>
          <w:numId w:val="14"/>
        </w:numPr>
        <w:tabs>
          <w:tab w:val="left" w:pos="4704"/>
        </w:tabs>
        <w:spacing w:line="360" w:lineRule="auto"/>
        <w:jc w:val="both"/>
      </w:pPr>
      <w:r>
        <w:rPr>
          <w:rFonts w:ascii="Arial" w:hAnsi="Arial" w:cs="Arial"/>
        </w:rPr>
        <w:t>reprezentowanie Komisji w</w:t>
      </w:r>
      <w:r w:rsidR="00435A75">
        <w:rPr>
          <w:rFonts w:ascii="Arial" w:hAnsi="Arial" w:cs="Arial"/>
        </w:rPr>
        <w:t xml:space="preserve">  relacjach z Komisją</w:t>
      </w:r>
      <w:r>
        <w:rPr>
          <w:rFonts w:ascii="Arial" w:hAnsi="Arial" w:cs="Arial"/>
        </w:rPr>
        <w:t xml:space="preserve"> ds. Licencji Klubowych, Najwyższą Komisją Odwoławczą PZPN  i innymi  organami  statutowymi, jak  i wobec osób trzecich (w tym mediów). </w:t>
      </w:r>
    </w:p>
    <w:p w14:paraId="08DD6169" w14:textId="59C24864" w:rsidR="007F6FF3" w:rsidRDefault="00AA766E" w:rsidP="00FC1DE7">
      <w:pPr>
        <w:pStyle w:val="Bezodstpw"/>
        <w:numPr>
          <w:ilvl w:val="0"/>
          <w:numId w:val="13"/>
        </w:numPr>
        <w:tabs>
          <w:tab w:val="left" w:pos="4704"/>
        </w:tabs>
        <w:spacing w:line="360" w:lineRule="auto"/>
        <w:jc w:val="both"/>
      </w:pPr>
      <w:r>
        <w:rPr>
          <w:rFonts w:ascii="Arial" w:hAnsi="Arial" w:cs="Arial"/>
        </w:rPr>
        <w:t xml:space="preserve">W posiedzeniach Komisji mogą uczestniczyć zaproszeni goście. </w:t>
      </w:r>
    </w:p>
    <w:p w14:paraId="76C6E44C" w14:textId="77777777" w:rsidR="00BA62AB" w:rsidRDefault="00BA62AB">
      <w:pPr>
        <w:pStyle w:val="Bezodstpw"/>
        <w:tabs>
          <w:tab w:val="left" w:pos="4704"/>
        </w:tabs>
        <w:spacing w:line="360" w:lineRule="auto"/>
        <w:jc w:val="center"/>
        <w:rPr>
          <w:rFonts w:ascii="Arial" w:hAnsi="Arial" w:cs="Arial"/>
          <w:b/>
        </w:rPr>
      </w:pPr>
    </w:p>
    <w:p w14:paraId="2FEEA175" w14:textId="77777777" w:rsidR="007F6FF3" w:rsidRDefault="00AA766E">
      <w:pPr>
        <w:pStyle w:val="Bezodstpw"/>
        <w:tabs>
          <w:tab w:val="left" w:pos="4704"/>
        </w:tabs>
        <w:spacing w:line="360" w:lineRule="auto"/>
        <w:jc w:val="center"/>
      </w:pPr>
      <w:r>
        <w:rPr>
          <w:rFonts w:ascii="Arial" w:hAnsi="Arial" w:cs="Arial"/>
          <w:b/>
        </w:rPr>
        <w:lastRenderedPageBreak/>
        <w:t>§ 9</w:t>
      </w:r>
    </w:p>
    <w:p w14:paraId="70B4D4B3" w14:textId="6C0763C9" w:rsidR="007F6FF3" w:rsidRDefault="00AA766E">
      <w:pPr>
        <w:pStyle w:val="Bezodstpw"/>
        <w:numPr>
          <w:ilvl w:val="0"/>
          <w:numId w:val="15"/>
        </w:numPr>
        <w:tabs>
          <w:tab w:val="left" w:pos="4704"/>
        </w:tabs>
        <w:spacing w:line="360" w:lineRule="auto"/>
        <w:jc w:val="both"/>
      </w:pPr>
      <w:r>
        <w:rPr>
          <w:rFonts w:ascii="Arial" w:hAnsi="Arial" w:cs="Arial"/>
        </w:rPr>
        <w:t>Do Komisji Sekretarz Generalny</w:t>
      </w:r>
      <w:r w:rsidR="00BE0EFC">
        <w:rPr>
          <w:rFonts w:ascii="Arial" w:hAnsi="Arial" w:cs="Arial"/>
        </w:rPr>
        <w:t xml:space="preserve"> PZPN</w:t>
      </w:r>
      <w:r>
        <w:rPr>
          <w:rFonts w:ascii="Arial" w:hAnsi="Arial" w:cs="Arial"/>
        </w:rPr>
        <w:t xml:space="preserve"> wyznacza Administratora spośród pracowników Biura PZPN. W razie czasowej nieobecności Administratora jego czynności realizuje inna osoba z Biura Związku. </w:t>
      </w:r>
    </w:p>
    <w:p w14:paraId="6450D701" w14:textId="77777777" w:rsidR="007F6FF3" w:rsidRDefault="00AA766E">
      <w:pPr>
        <w:pStyle w:val="Bezodstpw"/>
        <w:numPr>
          <w:ilvl w:val="0"/>
          <w:numId w:val="15"/>
        </w:numPr>
        <w:tabs>
          <w:tab w:val="left" w:pos="4704"/>
        </w:tabs>
        <w:spacing w:line="360" w:lineRule="auto"/>
        <w:jc w:val="both"/>
      </w:pPr>
      <w:r>
        <w:rPr>
          <w:rFonts w:ascii="Arial" w:hAnsi="Arial" w:cs="Arial"/>
        </w:rPr>
        <w:t>Administrator wykonuje czynności związane z bieżącą działalnością Komisji, a w szczególności:</w:t>
      </w:r>
    </w:p>
    <w:p w14:paraId="0C55247F" w14:textId="77777777" w:rsidR="007F6FF3" w:rsidRDefault="00AA766E">
      <w:pPr>
        <w:pStyle w:val="Bezodstpw"/>
        <w:numPr>
          <w:ilvl w:val="0"/>
          <w:numId w:val="4"/>
        </w:numPr>
        <w:tabs>
          <w:tab w:val="left" w:pos="4704"/>
        </w:tabs>
        <w:spacing w:line="360" w:lineRule="auto"/>
        <w:jc w:val="both"/>
      </w:pPr>
      <w:r>
        <w:rPr>
          <w:rFonts w:ascii="Arial" w:hAnsi="Arial" w:cs="Arial"/>
        </w:rPr>
        <w:t>wraz z Przewodniczącym oraz Sekretarzem przygotowuje i organizuje posiedzenia Komisji,</w:t>
      </w:r>
    </w:p>
    <w:p w14:paraId="3965DB87" w14:textId="77777777" w:rsidR="007F6FF3" w:rsidRDefault="00AA766E">
      <w:pPr>
        <w:pStyle w:val="Bezodstpw"/>
        <w:numPr>
          <w:ilvl w:val="0"/>
          <w:numId w:val="4"/>
        </w:numPr>
        <w:tabs>
          <w:tab w:val="left" w:pos="4704"/>
        </w:tabs>
        <w:spacing w:line="360" w:lineRule="auto"/>
        <w:jc w:val="both"/>
      </w:pPr>
      <w:r>
        <w:rPr>
          <w:rFonts w:ascii="Arial" w:hAnsi="Arial" w:cs="Arial"/>
        </w:rPr>
        <w:t>w uzgodnieniu z Przewodniczącym Komisji powiadamia członków o terminach i programach  posiedzeń,</w:t>
      </w:r>
    </w:p>
    <w:p w14:paraId="13A39726" w14:textId="77777777" w:rsidR="007F6FF3" w:rsidRDefault="00AA766E">
      <w:pPr>
        <w:pStyle w:val="Bezodstpw"/>
        <w:numPr>
          <w:ilvl w:val="0"/>
          <w:numId w:val="4"/>
        </w:numPr>
        <w:tabs>
          <w:tab w:val="left" w:pos="4704"/>
        </w:tabs>
        <w:spacing w:line="360" w:lineRule="auto"/>
        <w:jc w:val="both"/>
      </w:pPr>
      <w:r>
        <w:rPr>
          <w:rFonts w:ascii="Arial" w:hAnsi="Arial" w:cs="Arial"/>
        </w:rPr>
        <w:t xml:space="preserve">odpowiada za bieżące sporządzanie protokołów z posiedzeń Komisji,  </w:t>
      </w:r>
    </w:p>
    <w:p w14:paraId="05EA3CC3" w14:textId="77777777" w:rsidR="007F6FF3" w:rsidRDefault="00AA766E">
      <w:pPr>
        <w:pStyle w:val="Bezodstpw"/>
        <w:numPr>
          <w:ilvl w:val="0"/>
          <w:numId w:val="4"/>
        </w:numPr>
        <w:tabs>
          <w:tab w:val="left" w:pos="4704"/>
        </w:tabs>
        <w:spacing w:line="360" w:lineRule="auto"/>
        <w:jc w:val="both"/>
      </w:pPr>
      <w:r>
        <w:rPr>
          <w:rFonts w:ascii="Arial" w:hAnsi="Arial" w:cs="Arial"/>
        </w:rPr>
        <w:t>odpowiada za całość dokumentacji związanej z działalnością Komisji,</w:t>
      </w:r>
    </w:p>
    <w:p w14:paraId="0629C1E9" w14:textId="77777777" w:rsidR="007F6FF3" w:rsidRDefault="00AA766E">
      <w:pPr>
        <w:pStyle w:val="Bezodstpw"/>
        <w:numPr>
          <w:ilvl w:val="0"/>
          <w:numId w:val="4"/>
        </w:numPr>
        <w:tabs>
          <w:tab w:val="left" w:pos="4704"/>
        </w:tabs>
        <w:spacing w:line="360" w:lineRule="auto"/>
        <w:jc w:val="both"/>
      </w:pPr>
      <w:r>
        <w:rPr>
          <w:rFonts w:ascii="Arial" w:hAnsi="Arial" w:cs="Arial"/>
        </w:rPr>
        <w:t>uaktualnia dane członków Komisji,</w:t>
      </w:r>
    </w:p>
    <w:p w14:paraId="0B00BC8C" w14:textId="77777777" w:rsidR="007F6FF3" w:rsidRDefault="00AA766E">
      <w:pPr>
        <w:pStyle w:val="Bezodstpw"/>
        <w:numPr>
          <w:ilvl w:val="0"/>
          <w:numId w:val="4"/>
        </w:numPr>
        <w:tabs>
          <w:tab w:val="left" w:pos="4704"/>
        </w:tabs>
        <w:spacing w:line="360" w:lineRule="auto"/>
        <w:jc w:val="both"/>
      </w:pPr>
      <w:r>
        <w:rPr>
          <w:rFonts w:ascii="Arial" w:hAnsi="Arial" w:cs="Arial"/>
        </w:rPr>
        <w:t>funkcjonuje jako osoba kontaktowa dla członków Komisji,</w:t>
      </w:r>
    </w:p>
    <w:p w14:paraId="364E037A" w14:textId="188630F9" w:rsidR="007F6FF3" w:rsidRDefault="00AA766E">
      <w:pPr>
        <w:pStyle w:val="Bezodstpw"/>
        <w:numPr>
          <w:ilvl w:val="0"/>
          <w:numId w:val="4"/>
        </w:numPr>
        <w:tabs>
          <w:tab w:val="left" w:pos="4704"/>
        </w:tabs>
        <w:spacing w:line="360" w:lineRule="auto"/>
        <w:jc w:val="both"/>
      </w:pPr>
      <w:r>
        <w:rPr>
          <w:rFonts w:ascii="Arial" w:hAnsi="Arial" w:cs="Arial"/>
        </w:rPr>
        <w:t>rozlicza zwrot kosztów podróży dla członków Komisji,</w:t>
      </w:r>
    </w:p>
    <w:p w14:paraId="0C980F10" w14:textId="4622C591" w:rsidR="007F6FF3" w:rsidRDefault="00AA766E" w:rsidP="00FC1DE7">
      <w:pPr>
        <w:pStyle w:val="Bezodstpw"/>
        <w:numPr>
          <w:ilvl w:val="0"/>
          <w:numId w:val="4"/>
        </w:numPr>
        <w:tabs>
          <w:tab w:val="left" w:pos="4704"/>
        </w:tabs>
        <w:spacing w:line="360" w:lineRule="auto"/>
        <w:jc w:val="both"/>
      </w:pPr>
      <w:r>
        <w:rPr>
          <w:rFonts w:ascii="Arial" w:hAnsi="Arial" w:cs="Arial"/>
        </w:rPr>
        <w:t xml:space="preserve">wykonuje inne czynności zlecone przez Przewodniczącego Komisji. </w:t>
      </w:r>
    </w:p>
    <w:p w14:paraId="7DC12C21" w14:textId="77777777" w:rsidR="00BA62AB" w:rsidRDefault="00BA62AB">
      <w:pPr>
        <w:pStyle w:val="Bezodstpw"/>
        <w:tabs>
          <w:tab w:val="left" w:pos="4704"/>
        </w:tabs>
        <w:spacing w:line="360" w:lineRule="auto"/>
        <w:jc w:val="center"/>
        <w:rPr>
          <w:rFonts w:ascii="Arial" w:hAnsi="Arial" w:cs="Arial"/>
          <w:b/>
        </w:rPr>
      </w:pPr>
    </w:p>
    <w:p w14:paraId="40868805" w14:textId="77777777" w:rsidR="007F6FF3" w:rsidRDefault="00AA766E">
      <w:pPr>
        <w:pStyle w:val="Bezodstpw"/>
        <w:tabs>
          <w:tab w:val="left" w:pos="4704"/>
        </w:tabs>
        <w:spacing w:line="360" w:lineRule="auto"/>
        <w:jc w:val="center"/>
      </w:pPr>
      <w:r>
        <w:rPr>
          <w:rFonts w:ascii="Arial" w:hAnsi="Arial" w:cs="Arial"/>
          <w:b/>
        </w:rPr>
        <w:t>§ 10</w:t>
      </w:r>
    </w:p>
    <w:p w14:paraId="041CEBEE" w14:textId="0E794864" w:rsidR="007F6FF3" w:rsidRDefault="00AA766E">
      <w:pPr>
        <w:pStyle w:val="Bezodstpw"/>
        <w:numPr>
          <w:ilvl w:val="0"/>
          <w:numId w:val="16"/>
        </w:numPr>
        <w:tabs>
          <w:tab w:val="left" w:pos="284"/>
          <w:tab w:val="left" w:pos="4704"/>
        </w:tabs>
        <w:spacing w:line="360" w:lineRule="auto"/>
        <w:jc w:val="both"/>
      </w:pPr>
      <w:r>
        <w:rPr>
          <w:rFonts w:ascii="Arial" w:hAnsi="Arial" w:cs="Arial"/>
        </w:rPr>
        <w:t xml:space="preserve">Przewodniczący, w porozumieniu z </w:t>
      </w:r>
      <w:r w:rsidR="00A84DC4">
        <w:rPr>
          <w:rFonts w:ascii="Arial" w:hAnsi="Arial" w:cs="Arial"/>
        </w:rPr>
        <w:t>S</w:t>
      </w:r>
      <w:r>
        <w:rPr>
          <w:rFonts w:ascii="Arial" w:hAnsi="Arial" w:cs="Arial"/>
        </w:rPr>
        <w:t>ekretarzem lub</w:t>
      </w:r>
      <w:r w:rsidR="00277A5B">
        <w:rPr>
          <w:rFonts w:ascii="Arial" w:hAnsi="Arial" w:cs="Arial"/>
        </w:rPr>
        <w:t xml:space="preserve"> </w:t>
      </w:r>
      <w:r>
        <w:rPr>
          <w:rFonts w:ascii="Arial" w:hAnsi="Arial" w:cs="Arial"/>
        </w:rPr>
        <w:t>z Administratorem, przygotowuje projekt</w:t>
      </w:r>
      <w:r w:rsidR="007848DE">
        <w:rPr>
          <w:rFonts w:ascii="Arial" w:hAnsi="Arial" w:cs="Arial"/>
        </w:rPr>
        <w:t xml:space="preserve"> </w:t>
      </w:r>
      <w:r>
        <w:rPr>
          <w:rFonts w:ascii="Arial" w:hAnsi="Arial" w:cs="Arial"/>
        </w:rPr>
        <w:t>programu posiedzenia Komisji.</w:t>
      </w:r>
    </w:p>
    <w:p w14:paraId="6493C135" w14:textId="77777777" w:rsidR="007F6FF3" w:rsidRDefault="00AA766E">
      <w:pPr>
        <w:pStyle w:val="Bezodstpw"/>
        <w:numPr>
          <w:ilvl w:val="0"/>
          <w:numId w:val="16"/>
        </w:numPr>
        <w:tabs>
          <w:tab w:val="left" w:pos="284"/>
          <w:tab w:val="left" w:pos="4704"/>
        </w:tabs>
        <w:spacing w:line="360" w:lineRule="auto"/>
        <w:jc w:val="both"/>
      </w:pPr>
      <w:r>
        <w:rPr>
          <w:rFonts w:ascii="Arial" w:hAnsi="Arial" w:cs="Arial"/>
        </w:rPr>
        <w:t>Program posiedzenia Komisji musi zawierać następujące punkty:</w:t>
      </w:r>
    </w:p>
    <w:p w14:paraId="6E7947D8" w14:textId="5DDAEAAF" w:rsidR="007F6FF3" w:rsidRDefault="009109C0" w:rsidP="00533519">
      <w:pPr>
        <w:pStyle w:val="Bezodstpw"/>
        <w:numPr>
          <w:ilvl w:val="0"/>
          <w:numId w:val="5"/>
        </w:numPr>
        <w:tabs>
          <w:tab w:val="left" w:pos="284"/>
          <w:tab w:val="left" w:pos="4704"/>
        </w:tabs>
        <w:spacing w:line="360" w:lineRule="auto"/>
        <w:jc w:val="both"/>
      </w:pPr>
      <w:r>
        <w:rPr>
          <w:rFonts w:ascii="Arial" w:hAnsi="Arial" w:cs="Arial"/>
        </w:rPr>
        <w:t>d</w:t>
      </w:r>
      <w:r w:rsidR="00AA766E">
        <w:rPr>
          <w:rFonts w:ascii="Arial" w:hAnsi="Arial" w:cs="Arial"/>
        </w:rPr>
        <w:t xml:space="preserve">atę i miejsce posiedzenia </w:t>
      </w:r>
    </w:p>
    <w:p w14:paraId="3DC612AB" w14:textId="326A2AEB" w:rsidR="007F6FF3" w:rsidRDefault="009109C0">
      <w:pPr>
        <w:pStyle w:val="Bezodstpw"/>
        <w:numPr>
          <w:ilvl w:val="0"/>
          <w:numId w:val="5"/>
        </w:numPr>
        <w:tabs>
          <w:tab w:val="left" w:pos="284"/>
          <w:tab w:val="left" w:pos="4704"/>
        </w:tabs>
        <w:spacing w:line="360" w:lineRule="auto"/>
        <w:jc w:val="both"/>
      </w:pPr>
      <w:r>
        <w:rPr>
          <w:rFonts w:ascii="Arial" w:hAnsi="Arial" w:cs="Arial"/>
        </w:rPr>
        <w:t>a</w:t>
      </w:r>
      <w:r w:rsidR="00DC5142">
        <w:rPr>
          <w:rFonts w:ascii="Arial" w:hAnsi="Arial" w:cs="Arial"/>
        </w:rPr>
        <w:t>gendę posiedzenia</w:t>
      </w:r>
      <w:r w:rsidR="00AA766E">
        <w:rPr>
          <w:rFonts w:ascii="Arial" w:hAnsi="Arial" w:cs="Arial"/>
        </w:rPr>
        <w:t>;</w:t>
      </w:r>
    </w:p>
    <w:p w14:paraId="5812447C" w14:textId="519A5882" w:rsidR="007F6FF3" w:rsidRDefault="00AA766E" w:rsidP="00533519">
      <w:pPr>
        <w:pStyle w:val="Bezodstpw"/>
        <w:numPr>
          <w:ilvl w:val="0"/>
          <w:numId w:val="5"/>
        </w:numPr>
        <w:tabs>
          <w:tab w:val="left" w:pos="284"/>
          <w:tab w:val="left" w:pos="4704"/>
        </w:tabs>
        <w:spacing w:line="360" w:lineRule="auto"/>
        <w:jc w:val="both"/>
      </w:pPr>
      <w:r>
        <w:rPr>
          <w:rFonts w:ascii="Arial" w:hAnsi="Arial" w:cs="Arial"/>
        </w:rPr>
        <w:t>inne sprawy;</w:t>
      </w:r>
    </w:p>
    <w:p w14:paraId="4FDA3DDC" w14:textId="2DFD5011" w:rsidR="007F6FF3" w:rsidRDefault="00AA766E">
      <w:pPr>
        <w:pStyle w:val="Bezodstpw"/>
        <w:numPr>
          <w:ilvl w:val="0"/>
          <w:numId w:val="16"/>
        </w:numPr>
        <w:tabs>
          <w:tab w:val="left" w:pos="284"/>
          <w:tab w:val="left" w:pos="4704"/>
        </w:tabs>
        <w:spacing w:line="360" w:lineRule="auto"/>
        <w:jc w:val="both"/>
      </w:pPr>
      <w:r>
        <w:rPr>
          <w:rFonts w:ascii="Arial" w:hAnsi="Arial" w:cs="Arial"/>
        </w:rPr>
        <w:t>Członkowie Komisji mogą zgłosić propozycje punktów programu Administratorowi, który następnie przekazuje je do Przewodniczącego bądź Sekretarza Komisji. Powinny one być złożone na piśmie, zawierać uzasadnienie oraz, jeżeli to możliwe, załączniki.</w:t>
      </w:r>
    </w:p>
    <w:p w14:paraId="1D3D70BF" w14:textId="03E660DE" w:rsidR="007F6FF3" w:rsidRPr="00B673BE" w:rsidRDefault="00AA766E" w:rsidP="00FC1DE7">
      <w:pPr>
        <w:pStyle w:val="Bezodstpw"/>
        <w:numPr>
          <w:ilvl w:val="0"/>
          <w:numId w:val="16"/>
        </w:numPr>
        <w:tabs>
          <w:tab w:val="left" w:pos="284"/>
          <w:tab w:val="left" w:pos="4704"/>
        </w:tabs>
        <w:spacing w:line="360" w:lineRule="auto"/>
        <w:jc w:val="both"/>
      </w:pPr>
      <w:r>
        <w:rPr>
          <w:rFonts w:ascii="Arial" w:hAnsi="Arial" w:cs="Arial"/>
        </w:rPr>
        <w:t>Co do zasady, program nie powinien być zmieniany w trakcie posiedzenia. Tym niemniej, Przewodniczący może zmodyfikować program, jeżeli dana sprawa jest uznana za szczególnie  pilną.</w:t>
      </w:r>
    </w:p>
    <w:p w14:paraId="19DC4CAF" w14:textId="77777777" w:rsidR="00BA62AB" w:rsidRDefault="00BA62AB" w:rsidP="00B673BE">
      <w:pPr>
        <w:pStyle w:val="Bezodstpw"/>
        <w:tabs>
          <w:tab w:val="left" w:pos="284"/>
          <w:tab w:val="left" w:pos="4704"/>
        </w:tabs>
        <w:spacing w:line="360" w:lineRule="auto"/>
        <w:ind w:left="360"/>
        <w:jc w:val="both"/>
      </w:pPr>
    </w:p>
    <w:p w14:paraId="591B0B08" w14:textId="77777777" w:rsidR="007F6FF3" w:rsidRDefault="00AA766E">
      <w:pPr>
        <w:pStyle w:val="Bezodstpw"/>
        <w:tabs>
          <w:tab w:val="left" w:pos="4704"/>
        </w:tabs>
        <w:spacing w:line="360" w:lineRule="auto"/>
        <w:jc w:val="center"/>
      </w:pPr>
      <w:r>
        <w:rPr>
          <w:rFonts w:ascii="Arial" w:hAnsi="Arial" w:cs="Arial"/>
          <w:b/>
        </w:rPr>
        <w:t>§ 11</w:t>
      </w:r>
    </w:p>
    <w:p w14:paraId="7D8312DC" w14:textId="77777777" w:rsidR="007F6FF3" w:rsidRPr="00BA62AB" w:rsidRDefault="00AA766E" w:rsidP="00B673BE">
      <w:pPr>
        <w:pStyle w:val="Bezodstpw"/>
        <w:numPr>
          <w:ilvl w:val="0"/>
          <w:numId w:val="36"/>
        </w:numPr>
        <w:tabs>
          <w:tab w:val="left" w:pos="284"/>
          <w:tab w:val="left" w:pos="4704"/>
        </w:tabs>
        <w:spacing w:line="360" w:lineRule="auto"/>
        <w:jc w:val="both"/>
      </w:pPr>
      <w:r w:rsidRPr="00BA62AB">
        <w:rPr>
          <w:rFonts w:ascii="Arial" w:hAnsi="Arial" w:cs="Arial"/>
        </w:rPr>
        <w:t>Posiedzenia Komisji są niejawne.</w:t>
      </w:r>
    </w:p>
    <w:p w14:paraId="287783C6" w14:textId="77777777" w:rsidR="007F6FF3" w:rsidRPr="009109C0" w:rsidRDefault="00AA766E" w:rsidP="00B673BE">
      <w:pPr>
        <w:pStyle w:val="Bezodstpw"/>
        <w:numPr>
          <w:ilvl w:val="0"/>
          <w:numId w:val="36"/>
        </w:numPr>
        <w:tabs>
          <w:tab w:val="left" w:pos="284"/>
          <w:tab w:val="left" w:pos="4704"/>
        </w:tabs>
        <w:spacing w:line="360" w:lineRule="auto"/>
        <w:jc w:val="both"/>
      </w:pPr>
      <w:r w:rsidRPr="009109C0">
        <w:rPr>
          <w:rFonts w:ascii="Arial" w:hAnsi="Arial" w:cs="Arial"/>
        </w:rPr>
        <w:t>Po każdym posiedzeniu Komisji, Administrator sporządza protokół.</w:t>
      </w:r>
    </w:p>
    <w:p w14:paraId="0C071488" w14:textId="381EE324" w:rsidR="007F6FF3" w:rsidRPr="009109C0" w:rsidRDefault="00A84DC4" w:rsidP="00B673BE">
      <w:pPr>
        <w:pStyle w:val="Bezodstpw"/>
        <w:numPr>
          <w:ilvl w:val="0"/>
          <w:numId w:val="36"/>
        </w:numPr>
        <w:tabs>
          <w:tab w:val="left" w:pos="284"/>
          <w:tab w:val="left" w:pos="4704"/>
        </w:tabs>
        <w:spacing w:line="360" w:lineRule="auto"/>
        <w:jc w:val="both"/>
      </w:pPr>
      <w:r>
        <w:rPr>
          <w:rFonts w:ascii="Arial" w:hAnsi="Arial" w:cs="Arial"/>
        </w:rPr>
        <w:t>P</w:t>
      </w:r>
      <w:r w:rsidR="00AA766E" w:rsidRPr="009109C0">
        <w:rPr>
          <w:rFonts w:ascii="Arial" w:hAnsi="Arial" w:cs="Arial"/>
        </w:rPr>
        <w:t>rotokół zawiera:</w:t>
      </w:r>
    </w:p>
    <w:p w14:paraId="06AB5178" w14:textId="77777777" w:rsidR="007F6FF3" w:rsidRPr="009109C0" w:rsidRDefault="00AA766E" w:rsidP="00B673BE">
      <w:pPr>
        <w:pStyle w:val="Bezodstpw"/>
        <w:numPr>
          <w:ilvl w:val="0"/>
          <w:numId w:val="37"/>
        </w:numPr>
        <w:tabs>
          <w:tab w:val="left" w:pos="284"/>
          <w:tab w:val="left" w:pos="4704"/>
        </w:tabs>
        <w:spacing w:line="360" w:lineRule="auto"/>
        <w:jc w:val="both"/>
      </w:pPr>
      <w:r w:rsidRPr="009109C0">
        <w:rPr>
          <w:rFonts w:ascii="Arial" w:hAnsi="Arial" w:cs="Arial"/>
        </w:rPr>
        <w:t>datę, miejsce i czas posiedzenia;</w:t>
      </w:r>
    </w:p>
    <w:p w14:paraId="75611493" w14:textId="13FCA24A" w:rsidR="007F6FF3" w:rsidRPr="009109C0" w:rsidRDefault="00AA766E" w:rsidP="00B673BE">
      <w:pPr>
        <w:pStyle w:val="Bezodstpw"/>
        <w:numPr>
          <w:ilvl w:val="0"/>
          <w:numId w:val="37"/>
        </w:numPr>
        <w:tabs>
          <w:tab w:val="left" w:pos="284"/>
          <w:tab w:val="left" w:pos="4704"/>
        </w:tabs>
        <w:spacing w:line="360" w:lineRule="auto"/>
        <w:jc w:val="both"/>
      </w:pPr>
      <w:r w:rsidRPr="009109C0">
        <w:rPr>
          <w:rFonts w:ascii="Arial" w:hAnsi="Arial" w:cs="Arial"/>
        </w:rPr>
        <w:t>wskazanie uczestników posiedzenia oraz osób nieobecnych;</w:t>
      </w:r>
    </w:p>
    <w:p w14:paraId="285F3D25" w14:textId="5DEAABED" w:rsidR="007F6FF3" w:rsidRPr="009109C0" w:rsidRDefault="00AA766E" w:rsidP="00B673BE">
      <w:pPr>
        <w:pStyle w:val="Bezodstpw"/>
        <w:numPr>
          <w:ilvl w:val="0"/>
          <w:numId w:val="37"/>
        </w:numPr>
        <w:tabs>
          <w:tab w:val="left" w:pos="284"/>
          <w:tab w:val="left" w:pos="4704"/>
        </w:tabs>
        <w:spacing w:line="360" w:lineRule="auto"/>
        <w:jc w:val="both"/>
      </w:pPr>
      <w:r w:rsidRPr="009109C0">
        <w:rPr>
          <w:rFonts w:ascii="Arial" w:hAnsi="Arial" w:cs="Arial"/>
        </w:rPr>
        <w:t>deklaracje członków w przedmiocie ich aktualnej niezależności,</w:t>
      </w:r>
    </w:p>
    <w:p w14:paraId="68B98417" w14:textId="77777777" w:rsidR="007F6FF3" w:rsidRPr="009109C0" w:rsidRDefault="00AA766E" w:rsidP="00B673BE">
      <w:pPr>
        <w:pStyle w:val="Bezodstpw"/>
        <w:numPr>
          <w:ilvl w:val="0"/>
          <w:numId w:val="37"/>
        </w:numPr>
        <w:tabs>
          <w:tab w:val="left" w:pos="284"/>
          <w:tab w:val="left" w:pos="4704"/>
        </w:tabs>
        <w:spacing w:line="360" w:lineRule="auto"/>
        <w:jc w:val="both"/>
      </w:pPr>
      <w:r w:rsidRPr="009109C0">
        <w:rPr>
          <w:rFonts w:ascii="Arial" w:hAnsi="Arial" w:cs="Arial"/>
        </w:rPr>
        <w:lastRenderedPageBreak/>
        <w:t>przyjęty porządek obrad;</w:t>
      </w:r>
    </w:p>
    <w:p w14:paraId="300D436B" w14:textId="77777777" w:rsidR="007F6FF3" w:rsidRPr="009109C0" w:rsidRDefault="00AA766E" w:rsidP="00B673BE">
      <w:pPr>
        <w:pStyle w:val="Bezodstpw"/>
        <w:numPr>
          <w:ilvl w:val="0"/>
          <w:numId w:val="37"/>
        </w:numPr>
        <w:tabs>
          <w:tab w:val="left" w:pos="284"/>
          <w:tab w:val="left" w:pos="4704"/>
        </w:tabs>
        <w:spacing w:line="360" w:lineRule="auto"/>
        <w:jc w:val="both"/>
      </w:pPr>
      <w:r w:rsidRPr="009109C0">
        <w:rPr>
          <w:rFonts w:ascii="Arial" w:hAnsi="Arial" w:cs="Arial"/>
        </w:rPr>
        <w:t>opis podjętych decyzji lub uzgodnionych działań;</w:t>
      </w:r>
    </w:p>
    <w:p w14:paraId="3DC2A76E" w14:textId="2C8DF842" w:rsidR="007F6FF3" w:rsidRPr="009109C0" w:rsidRDefault="00AA766E" w:rsidP="00B673BE">
      <w:pPr>
        <w:pStyle w:val="Bezodstpw"/>
        <w:numPr>
          <w:ilvl w:val="0"/>
          <w:numId w:val="37"/>
        </w:numPr>
        <w:tabs>
          <w:tab w:val="left" w:pos="284"/>
          <w:tab w:val="left" w:pos="4704"/>
        </w:tabs>
        <w:spacing w:line="360" w:lineRule="auto"/>
        <w:jc w:val="both"/>
      </w:pPr>
      <w:r w:rsidRPr="009109C0">
        <w:rPr>
          <w:rFonts w:ascii="Arial" w:hAnsi="Arial" w:cs="Arial"/>
        </w:rPr>
        <w:t xml:space="preserve">dokładny opis działań, które należy podjąć wraz z osobami/organami odpowiedzialnymi za wykonanie tych działań oraz ostateczny termin ich wykonania; </w:t>
      </w:r>
    </w:p>
    <w:p w14:paraId="6F9E054B" w14:textId="77777777" w:rsidR="007F6FF3" w:rsidRPr="009109C0" w:rsidRDefault="00AA766E" w:rsidP="00B673BE">
      <w:pPr>
        <w:pStyle w:val="Bezodstpw"/>
        <w:numPr>
          <w:ilvl w:val="0"/>
          <w:numId w:val="37"/>
        </w:numPr>
        <w:tabs>
          <w:tab w:val="left" w:pos="284"/>
          <w:tab w:val="left" w:pos="4704"/>
        </w:tabs>
        <w:spacing w:line="360" w:lineRule="auto"/>
        <w:jc w:val="both"/>
      </w:pPr>
      <w:r w:rsidRPr="009109C0">
        <w:rPr>
          <w:rFonts w:ascii="Arial" w:hAnsi="Arial" w:cs="Arial"/>
        </w:rPr>
        <w:t xml:space="preserve">podpisy Przewodniczącego (innej osoby prowadzącej posiedzenie) i Administratora. </w:t>
      </w:r>
    </w:p>
    <w:p w14:paraId="6FAD1950" w14:textId="2BFA7A14" w:rsidR="009D6E44" w:rsidRDefault="00AA766E" w:rsidP="00B673BE">
      <w:pPr>
        <w:pStyle w:val="Bezodstpw"/>
        <w:numPr>
          <w:ilvl w:val="0"/>
          <w:numId w:val="36"/>
        </w:numPr>
        <w:tabs>
          <w:tab w:val="left" w:pos="4704"/>
        </w:tabs>
        <w:spacing w:line="360" w:lineRule="auto"/>
        <w:jc w:val="both"/>
      </w:pPr>
      <w:r w:rsidRPr="009109C0">
        <w:rPr>
          <w:rFonts w:ascii="Arial" w:hAnsi="Arial" w:cs="Arial"/>
        </w:rPr>
        <w:t xml:space="preserve">Uchwały i decyzje Komisji mogą zapadać za pomocą środków bezpośredniego porozumiewania się na odległość (np. fax, email, telefon), w tym także w drodze obiegowej. W tym ostatnim przypadku przyjmuje się że dla skutecznego odbycia się posiedzenia Komisji wystarczy przedłożenie do wiadomości wszystkim jej członkom treści mającej zostać podjętej decyzji bądź uchwały, określenie czasu na ich podjęcie decyzji  i zebranie głosów. Z posiedzenia odbytego za pomocą środków bezpośredniego porozumiewania się na odległość sporządza się protokół, który wymaga podpisania przez </w:t>
      </w:r>
      <w:r w:rsidRPr="00BA62AB">
        <w:rPr>
          <w:rFonts w:ascii="Arial" w:hAnsi="Arial" w:cs="Arial"/>
        </w:rPr>
        <w:t xml:space="preserve">Przewodniczącego i Administratora. </w:t>
      </w:r>
      <w:r w:rsidR="009D6E44" w:rsidRPr="009109C0">
        <w:rPr>
          <w:rFonts w:ascii="Arial" w:hAnsi="Arial" w:cs="Arial"/>
        </w:rPr>
        <w:t>Uchwały oraz decyzję Komisji zapadające za pomocą środków porozumiewania się na odległość wskazanych powyżej, powinny być podpisane przez Przewodniczącego Organu Licencyjnego lub upoważnionego przez niego Wiceprzewodniczącego</w:t>
      </w:r>
      <w:r w:rsidR="009D6E44" w:rsidRPr="00FC1DE7">
        <w:rPr>
          <w:rFonts w:ascii="Arial" w:hAnsi="Arial" w:cs="Arial"/>
        </w:rPr>
        <w:t xml:space="preserve"> oraz Kierownika Działu Licencji.</w:t>
      </w:r>
    </w:p>
    <w:p w14:paraId="11EE586C" w14:textId="77777777" w:rsidR="007F6FF3" w:rsidRDefault="007F6FF3">
      <w:pPr>
        <w:pStyle w:val="Bezodstpw"/>
        <w:tabs>
          <w:tab w:val="left" w:pos="284"/>
          <w:tab w:val="left" w:pos="4704"/>
        </w:tabs>
        <w:spacing w:line="360" w:lineRule="auto"/>
        <w:jc w:val="both"/>
      </w:pPr>
    </w:p>
    <w:p w14:paraId="7FC2F382" w14:textId="77777777" w:rsidR="007F6FF3" w:rsidRDefault="00AA766E">
      <w:pPr>
        <w:pStyle w:val="Bezodstpw"/>
        <w:tabs>
          <w:tab w:val="left" w:pos="4704"/>
        </w:tabs>
        <w:spacing w:line="360" w:lineRule="auto"/>
        <w:jc w:val="center"/>
      </w:pPr>
      <w:r>
        <w:rPr>
          <w:rFonts w:ascii="Arial" w:hAnsi="Arial" w:cs="Arial"/>
          <w:b/>
        </w:rPr>
        <w:t>§ 12</w:t>
      </w:r>
    </w:p>
    <w:p w14:paraId="7504BEFB" w14:textId="77777777" w:rsidR="007F6FF3" w:rsidRDefault="00AA766E">
      <w:pPr>
        <w:pStyle w:val="Bezodstpw"/>
        <w:tabs>
          <w:tab w:val="left" w:pos="4704"/>
        </w:tabs>
        <w:spacing w:line="360" w:lineRule="auto"/>
        <w:jc w:val="both"/>
      </w:pPr>
      <w:r>
        <w:rPr>
          <w:rFonts w:ascii="Arial" w:hAnsi="Arial" w:cs="Arial"/>
        </w:rPr>
        <w:t>Komisja współpracuje, jeżeli to konieczne, z innymi organami statutowymi Związku.</w:t>
      </w:r>
    </w:p>
    <w:p w14:paraId="521F8DA8" w14:textId="77777777" w:rsidR="007F6FF3" w:rsidRDefault="00AA766E">
      <w:pPr>
        <w:pStyle w:val="Bezodstpw"/>
        <w:tabs>
          <w:tab w:val="left" w:pos="4704"/>
        </w:tabs>
        <w:spacing w:line="360" w:lineRule="auto"/>
        <w:jc w:val="both"/>
      </w:pPr>
      <w:r>
        <w:rPr>
          <w:rFonts w:ascii="Arial" w:hAnsi="Arial" w:cs="Arial"/>
        </w:rPr>
        <w:t xml:space="preserve">                             </w:t>
      </w:r>
    </w:p>
    <w:p w14:paraId="1F8A4438" w14:textId="77777777" w:rsidR="007F6FF3" w:rsidRDefault="00AA766E">
      <w:pPr>
        <w:pStyle w:val="Bezodstpw"/>
        <w:tabs>
          <w:tab w:val="left" w:pos="4704"/>
        </w:tabs>
        <w:spacing w:line="360" w:lineRule="auto"/>
        <w:jc w:val="center"/>
      </w:pPr>
      <w:r>
        <w:rPr>
          <w:rFonts w:ascii="Arial" w:hAnsi="Arial" w:cs="Arial"/>
          <w:b/>
        </w:rPr>
        <w:t>§ 13</w:t>
      </w:r>
    </w:p>
    <w:p w14:paraId="1667D82F" w14:textId="77777777" w:rsidR="007F6FF3" w:rsidRDefault="00AA766E">
      <w:pPr>
        <w:pStyle w:val="Bezodstpw"/>
        <w:numPr>
          <w:ilvl w:val="0"/>
          <w:numId w:val="18"/>
        </w:numPr>
        <w:tabs>
          <w:tab w:val="left" w:pos="4704"/>
        </w:tabs>
        <w:spacing w:line="360" w:lineRule="auto"/>
        <w:jc w:val="both"/>
      </w:pPr>
      <w:r>
        <w:rPr>
          <w:rFonts w:ascii="Arial" w:hAnsi="Arial" w:cs="Arial"/>
        </w:rPr>
        <w:t>Wszystkie dokumenty analizowane przez Komisję przeznaczone są do użytku wewnętrznego, jeżeli nie są oznaczone jako poufne. Dokument z klauzulą poufne nie może być w żadnym przypadku przekazywany komukolwiek, chyba że inaczej stanowią przepisy prawa powszechnego.</w:t>
      </w:r>
    </w:p>
    <w:p w14:paraId="28DD53A0" w14:textId="77777777" w:rsidR="007F6FF3" w:rsidRDefault="00AA766E">
      <w:pPr>
        <w:pStyle w:val="Bezodstpw"/>
        <w:numPr>
          <w:ilvl w:val="0"/>
          <w:numId w:val="18"/>
        </w:numPr>
        <w:tabs>
          <w:tab w:val="left" w:pos="4704"/>
        </w:tabs>
        <w:spacing w:line="360" w:lineRule="auto"/>
        <w:jc w:val="both"/>
      </w:pPr>
      <w:r>
        <w:rPr>
          <w:rFonts w:ascii="Arial" w:hAnsi="Arial" w:cs="Arial"/>
        </w:rPr>
        <w:t xml:space="preserve">Dokumenty związane z działalnością Komisji muszą być przechowywane z zachowaniem wszelkich środków ostrożności.   </w:t>
      </w:r>
    </w:p>
    <w:p w14:paraId="4DDDDEB7" w14:textId="77777777" w:rsidR="007F6FF3" w:rsidRDefault="007F6FF3">
      <w:pPr>
        <w:pStyle w:val="Bezodstpw"/>
        <w:tabs>
          <w:tab w:val="left" w:pos="4704"/>
        </w:tabs>
        <w:spacing w:line="360" w:lineRule="auto"/>
        <w:jc w:val="both"/>
      </w:pPr>
    </w:p>
    <w:p w14:paraId="53B5F828" w14:textId="77777777" w:rsidR="007F6FF3" w:rsidRDefault="00AA766E">
      <w:pPr>
        <w:pStyle w:val="Bezodstpw"/>
        <w:tabs>
          <w:tab w:val="left" w:pos="4704"/>
        </w:tabs>
        <w:spacing w:line="360" w:lineRule="auto"/>
        <w:jc w:val="center"/>
      </w:pPr>
      <w:r>
        <w:rPr>
          <w:rFonts w:ascii="Arial" w:hAnsi="Arial" w:cs="Arial"/>
          <w:b/>
        </w:rPr>
        <w:t>§ 14</w:t>
      </w:r>
    </w:p>
    <w:p w14:paraId="06FE0308" w14:textId="39144B69" w:rsidR="007F6FF3" w:rsidRDefault="00AA766E" w:rsidP="007122A0">
      <w:pPr>
        <w:pStyle w:val="Bezodstpw"/>
        <w:numPr>
          <w:ilvl w:val="0"/>
          <w:numId w:val="33"/>
        </w:numPr>
        <w:tabs>
          <w:tab w:val="left" w:pos="4704"/>
        </w:tabs>
        <w:spacing w:line="360" w:lineRule="auto"/>
        <w:jc w:val="both"/>
      </w:pPr>
      <w:r>
        <w:rPr>
          <w:rFonts w:ascii="Arial" w:hAnsi="Arial" w:cs="Arial"/>
        </w:rPr>
        <w:t xml:space="preserve">Osoby wchodzące w skład Komisji mają obowiązek wykonywać wszystkie zadania z wymaganym profesjonalizmem i należytą starannością, zgodnie ze Statutem PZPN, innymi przepisami związkowymi oraz decyzjami  organów statutowych. </w:t>
      </w:r>
    </w:p>
    <w:p w14:paraId="59C6FDFB" w14:textId="5A9DCFD0" w:rsidR="007F6FF3" w:rsidRDefault="00AA766E" w:rsidP="007122A0">
      <w:pPr>
        <w:pStyle w:val="Bezodstpw"/>
        <w:numPr>
          <w:ilvl w:val="0"/>
          <w:numId w:val="33"/>
        </w:numPr>
        <w:tabs>
          <w:tab w:val="left" w:pos="4704"/>
        </w:tabs>
        <w:spacing w:line="360" w:lineRule="auto"/>
        <w:jc w:val="both"/>
      </w:pPr>
      <w:r>
        <w:rPr>
          <w:rFonts w:ascii="Arial" w:hAnsi="Arial" w:cs="Arial"/>
        </w:rPr>
        <w:t xml:space="preserve">Osoby, o których mowa w ust. 1 potwierdzają pisemnie, iż zapoznały się z aktualnie obowiązującymi przepisami licencyjnymi PZPN. </w:t>
      </w:r>
    </w:p>
    <w:p w14:paraId="420A693D" w14:textId="77777777" w:rsidR="007F6FF3" w:rsidRDefault="007F6FF3">
      <w:pPr>
        <w:pStyle w:val="Bezodstpw"/>
        <w:tabs>
          <w:tab w:val="left" w:pos="4704"/>
        </w:tabs>
        <w:spacing w:line="360" w:lineRule="auto"/>
        <w:jc w:val="both"/>
      </w:pPr>
    </w:p>
    <w:p w14:paraId="247427F2" w14:textId="77777777" w:rsidR="007F6FF3" w:rsidRDefault="00AA766E">
      <w:pPr>
        <w:pStyle w:val="Bezodstpw"/>
        <w:tabs>
          <w:tab w:val="left" w:pos="4704"/>
        </w:tabs>
        <w:spacing w:line="360" w:lineRule="auto"/>
        <w:jc w:val="center"/>
      </w:pPr>
      <w:r>
        <w:rPr>
          <w:rFonts w:ascii="Arial" w:hAnsi="Arial" w:cs="Arial"/>
          <w:b/>
        </w:rPr>
        <w:t>§ 15</w:t>
      </w:r>
      <w:r>
        <w:rPr>
          <w:rFonts w:ascii="Arial" w:hAnsi="Arial" w:cs="Arial"/>
        </w:rPr>
        <w:t xml:space="preserve">      </w:t>
      </w:r>
    </w:p>
    <w:p w14:paraId="172D4024" w14:textId="1D084848" w:rsidR="007F6FF3" w:rsidRDefault="00AA766E">
      <w:pPr>
        <w:pStyle w:val="Bezodstpw"/>
        <w:numPr>
          <w:ilvl w:val="0"/>
          <w:numId w:val="19"/>
        </w:numPr>
        <w:tabs>
          <w:tab w:val="left" w:pos="4704"/>
        </w:tabs>
        <w:spacing w:line="360" w:lineRule="auto"/>
        <w:jc w:val="both"/>
      </w:pPr>
      <w:r>
        <w:rPr>
          <w:rFonts w:ascii="Arial" w:hAnsi="Arial" w:cs="Arial"/>
        </w:rPr>
        <w:lastRenderedPageBreak/>
        <w:t xml:space="preserve">Przy wykonywaniu swoich funkcji osoby wchodzące w skład Komisji winny zachować uczciwość, bezstronność oraz lojalność wobec PZPN, informując Przewodniczącego Komisji o wystąpieniu konfliktu interesów. </w:t>
      </w:r>
    </w:p>
    <w:p w14:paraId="3E0254A8" w14:textId="77777777" w:rsidR="007F6FF3" w:rsidRDefault="00AA766E">
      <w:pPr>
        <w:pStyle w:val="Bezodstpw"/>
        <w:numPr>
          <w:ilvl w:val="0"/>
          <w:numId w:val="19"/>
        </w:numPr>
        <w:tabs>
          <w:tab w:val="left" w:pos="4704"/>
        </w:tabs>
        <w:spacing w:line="360" w:lineRule="auto"/>
        <w:jc w:val="both"/>
      </w:pPr>
      <w:r>
        <w:rPr>
          <w:rFonts w:ascii="Arial" w:hAnsi="Arial" w:cs="Arial"/>
        </w:rPr>
        <w:t>Osoby, o których mowa w ust. 1, nie mogą równocześnie podejmować działań sprzecznych z normami etycznymi, co obejmuje w szczególności obowiązek powstrzymania się od jakichkolwiek działań niesportowych oraz narażających na szwank dobre imię piłki nożnej i PZPN.</w:t>
      </w:r>
    </w:p>
    <w:p w14:paraId="7A7697FB" w14:textId="77777777" w:rsidR="007F6FF3" w:rsidRDefault="007F6FF3">
      <w:pPr>
        <w:pStyle w:val="Bezodstpw"/>
        <w:tabs>
          <w:tab w:val="left" w:pos="6144"/>
        </w:tabs>
        <w:spacing w:line="360" w:lineRule="auto"/>
        <w:ind w:left="360"/>
        <w:jc w:val="both"/>
      </w:pPr>
    </w:p>
    <w:p w14:paraId="32B1680D" w14:textId="77777777" w:rsidR="007F6FF3" w:rsidRDefault="00AA766E">
      <w:pPr>
        <w:pStyle w:val="Bezodstpw"/>
        <w:tabs>
          <w:tab w:val="left" w:pos="4704"/>
        </w:tabs>
        <w:spacing w:line="360" w:lineRule="auto"/>
        <w:jc w:val="center"/>
      </w:pPr>
      <w:r>
        <w:rPr>
          <w:rFonts w:ascii="Arial" w:hAnsi="Arial" w:cs="Arial"/>
          <w:b/>
        </w:rPr>
        <w:t>§ 16</w:t>
      </w:r>
    </w:p>
    <w:p w14:paraId="7A400CA8" w14:textId="15F727E7" w:rsidR="00F16A41" w:rsidRPr="00EA0BF9" w:rsidRDefault="00AA766E" w:rsidP="007122A0">
      <w:pPr>
        <w:pStyle w:val="Bezodstpw"/>
        <w:numPr>
          <w:ilvl w:val="0"/>
          <w:numId w:val="35"/>
        </w:numPr>
        <w:tabs>
          <w:tab w:val="left" w:pos="284"/>
          <w:tab w:val="left" w:pos="4704"/>
        </w:tabs>
        <w:spacing w:line="360" w:lineRule="auto"/>
        <w:jc w:val="both"/>
      </w:pPr>
      <w:r>
        <w:rPr>
          <w:rFonts w:ascii="Arial" w:hAnsi="Arial" w:cs="Arial"/>
        </w:rPr>
        <w:t>Przewodniczący posie</w:t>
      </w:r>
      <w:r w:rsidR="007122A0">
        <w:rPr>
          <w:rFonts w:ascii="Arial" w:hAnsi="Arial" w:cs="Arial"/>
        </w:rPr>
        <w:t>dzenia</w:t>
      </w:r>
      <w:r w:rsidR="00BE0EFC">
        <w:rPr>
          <w:rFonts w:ascii="Arial" w:hAnsi="Arial" w:cs="Arial"/>
        </w:rPr>
        <w:t xml:space="preserve"> ustala, w razie potrzeby </w:t>
      </w:r>
      <w:r>
        <w:rPr>
          <w:rFonts w:ascii="Arial" w:hAnsi="Arial" w:cs="Arial"/>
        </w:rPr>
        <w:t xml:space="preserve"> treść komunikatu dla mediów. </w:t>
      </w:r>
    </w:p>
    <w:p w14:paraId="76950B38" w14:textId="0C9DCA33" w:rsidR="007F6FF3" w:rsidRDefault="00AA766E" w:rsidP="007122A0">
      <w:pPr>
        <w:pStyle w:val="Bezodstpw"/>
        <w:numPr>
          <w:ilvl w:val="0"/>
          <w:numId w:val="35"/>
        </w:numPr>
        <w:tabs>
          <w:tab w:val="left" w:pos="284"/>
          <w:tab w:val="left" w:pos="4704"/>
        </w:tabs>
        <w:spacing w:line="360" w:lineRule="auto"/>
        <w:jc w:val="both"/>
      </w:pPr>
      <w:r>
        <w:rPr>
          <w:rFonts w:ascii="Arial" w:hAnsi="Arial" w:cs="Arial"/>
        </w:rPr>
        <w:t>Uczestnicy posiedzenia zobowiązują się nie udzielać komentarzy dla stron trzecich (w tym mediów).</w:t>
      </w:r>
    </w:p>
    <w:p w14:paraId="4EDC5649" w14:textId="77777777" w:rsidR="007F6FF3" w:rsidRDefault="00AA766E">
      <w:pPr>
        <w:pStyle w:val="Bezodstpw"/>
        <w:tabs>
          <w:tab w:val="left" w:pos="4704"/>
        </w:tabs>
        <w:spacing w:line="360" w:lineRule="auto"/>
        <w:jc w:val="center"/>
      </w:pPr>
      <w:r>
        <w:rPr>
          <w:rFonts w:ascii="Arial" w:hAnsi="Arial" w:cs="Arial"/>
          <w:b/>
        </w:rPr>
        <w:t>§ 17</w:t>
      </w:r>
    </w:p>
    <w:p w14:paraId="75E7117F" w14:textId="77777777" w:rsidR="007F6FF3" w:rsidRDefault="00AA766E">
      <w:pPr>
        <w:pStyle w:val="Bezodstpw"/>
        <w:tabs>
          <w:tab w:val="left" w:pos="4704"/>
        </w:tabs>
        <w:spacing w:line="360" w:lineRule="auto"/>
        <w:jc w:val="both"/>
      </w:pPr>
      <w:r>
        <w:rPr>
          <w:rFonts w:ascii="Arial" w:hAnsi="Arial" w:cs="Arial"/>
        </w:rPr>
        <w:t>Prawo interpretacji niniejszego Regulaminu przysługuje Zarządowi PZPN.</w:t>
      </w:r>
    </w:p>
    <w:p w14:paraId="3C973351" w14:textId="77777777" w:rsidR="007F6FF3" w:rsidRDefault="007F6FF3">
      <w:pPr>
        <w:pStyle w:val="Bezodstpw"/>
        <w:tabs>
          <w:tab w:val="left" w:pos="4704"/>
        </w:tabs>
        <w:spacing w:line="360" w:lineRule="auto"/>
        <w:jc w:val="both"/>
      </w:pPr>
    </w:p>
    <w:p w14:paraId="0F987FC6" w14:textId="77777777" w:rsidR="007F6FF3" w:rsidRDefault="00AA766E">
      <w:pPr>
        <w:pStyle w:val="Bezodstpw"/>
        <w:tabs>
          <w:tab w:val="left" w:pos="4704"/>
        </w:tabs>
        <w:spacing w:line="360" w:lineRule="auto"/>
        <w:jc w:val="center"/>
      </w:pPr>
      <w:r>
        <w:rPr>
          <w:rFonts w:ascii="Arial" w:hAnsi="Arial" w:cs="Arial"/>
          <w:b/>
        </w:rPr>
        <w:t>§ 18</w:t>
      </w:r>
    </w:p>
    <w:p w14:paraId="686A7E22" w14:textId="014169C1" w:rsidR="007F6FF3" w:rsidRDefault="00AA766E">
      <w:pPr>
        <w:pStyle w:val="Bezodstpw"/>
        <w:tabs>
          <w:tab w:val="left" w:pos="4704"/>
        </w:tabs>
        <w:spacing w:line="360" w:lineRule="auto"/>
        <w:jc w:val="both"/>
        <w:rPr>
          <w:rFonts w:ascii="Arial" w:hAnsi="Arial" w:cs="Arial"/>
        </w:rPr>
      </w:pPr>
      <w:r>
        <w:rPr>
          <w:rFonts w:ascii="Arial" w:hAnsi="Arial" w:cs="Arial"/>
        </w:rPr>
        <w:t>Traci moc</w:t>
      </w:r>
      <w:r w:rsidR="007122A0">
        <w:rPr>
          <w:rFonts w:ascii="Arial" w:hAnsi="Arial" w:cs="Arial"/>
        </w:rPr>
        <w:t xml:space="preserve"> Uchwała</w:t>
      </w:r>
      <w:r>
        <w:rPr>
          <w:rFonts w:ascii="Arial" w:hAnsi="Arial" w:cs="Arial"/>
        </w:rPr>
        <w:t xml:space="preserve"> nr II</w:t>
      </w:r>
      <w:r w:rsidR="00435A75">
        <w:rPr>
          <w:rFonts w:ascii="Arial" w:hAnsi="Arial" w:cs="Arial"/>
        </w:rPr>
        <w:t>I/95</w:t>
      </w:r>
      <w:r>
        <w:rPr>
          <w:rFonts w:ascii="Arial" w:hAnsi="Arial" w:cs="Arial"/>
        </w:rPr>
        <w:t xml:space="preserve"> z d</w:t>
      </w:r>
      <w:r w:rsidR="00435A75">
        <w:rPr>
          <w:rFonts w:ascii="Arial" w:hAnsi="Arial" w:cs="Arial"/>
        </w:rPr>
        <w:t>nia 13 marca 2013</w:t>
      </w:r>
      <w:r>
        <w:rPr>
          <w:rFonts w:ascii="Arial" w:hAnsi="Arial" w:cs="Arial"/>
        </w:rPr>
        <w:t xml:space="preserve"> roku Zarządu Polskiego Związku Piłki Nożnej w sprawie przyjęcia Regulaminu Komisji</w:t>
      </w:r>
      <w:r w:rsidR="00435A75">
        <w:rPr>
          <w:rFonts w:ascii="Arial" w:hAnsi="Arial" w:cs="Arial"/>
        </w:rPr>
        <w:t xml:space="preserve"> Odwoławczej</w:t>
      </w:r>
      <w:r>
        <w:rPr>
          <w:rFonts w:ascii="Arial" w:hAnsi="Arial" w:cs="Arial"/>
        </w:rPr>
        <w:t xml:space="preserve"> ds. Licencji Klubowych Polskiego Związku Piłki Nożnej.</w:t>
      </w:r>
    </w:p>
    <w:p w14:paraId="7C83EBBD" w14:textId="77777777" w:rsidR="00BA62AB" w:rsidRDefault="00BA62AB">
      <w:pPr>
        <w:pStyle w:val="Bezodstpw"/>
        <w:tabs>
          <w:tab w:val="left" w:pos="4704"/>
        </w:tabs>
        <w:spacing w:line="360" w:lineRule="auto"/>
        <w:jc w:val="both"/>
      </w:pPr>
    </w:p>
    <w:p w14:paraId="5875C8D3" w14:textId="77777777" w:rsidR="007F6FF3" w:rsidRDefault="00AA766E">
      <w:pPr>
        <w:pStyle w:val="Bezodstpw"/>
        <w:tabs>
          <w:tab w:val="left" w:pos="4704"/>
        </w:tabs>
        <w:spacing w:line="360" w:lineRule="auto"/>
        <w:jc w:val="center"/>
      </w:pPr>
      <w:r>
        <w:rPr>
          <w:rFonts w:ascii="Arial" w:hAnsi="Arial" w:cs="Arial"/>
          <w:b/>
        </w:rPr>
        <w:t>§ 19</w:t>
      </w:r>
    </w:p>
    <w:p w14:paraId="39A624C3" w14:textId="77777777" w:rsidR="007F6FF3" w:rsidRDefault="00AA766E">
      <w:pPr>
        <w:pStyle w:val="Bezodstpw"/>
        <w:tabs>
          <w:tab w:val="left" w:pos="4704"/>
        </w:tabs>
        <w:spacing w:line="360" w:lineRule="auto"/>
        <w:jc w:val="both"/>
      </w:pPr>
      <w:r>
        <w:rPr>
          <w:rFonts w:ascii="Arial" w:hAnsi="Arial" w:cs="Arial"/>
        </w:rPr>
        <w:t xml:space="preserve">Niniejszy Regulamin obowiązuje od dnia uchwalenia. </w:t>
      </w:r>
    </w:p>
    <w:p w14:paraId="35DD2C13" w14:textId="77777777" w:rsidR="007F6FF3" w:rsidRDefault="00AA766E">
      <w:pPr>
        <w:pStyle w:val="Bezodstpw"/>
        <w:tabs>
          <w:tab w:val="left" w:pos="4704"/>
        </w:tabs>
        <w:spacing w:line="360" w:lineRule="auto"/>
        <w:jc w:val="both"/>
      </w:pPr>
      <w:r>
        <w:rPr>
          <w:rFonts w:ascii="Arial" w:hAnsi="Arial" w:cs="Arial"/>
        </w:rPr>
        <w:tab/>
      </w:r>
      <w:r>
        <w:rPr>
          <w:rFonts w:ascii="Arial" w:hAnsi="Arial" w:cs="Arial"/>
        </w:rPr>
        <w:tab/>
      </w:r>
      <w:r>
        <w:rPr>
          <w:rFonts w:ascii="Arial" w:hAnsi="Arial" w:cs="Arial"/>
        </w:rPr>
        <w:tab/>
      </w:r>
      <w:r>
        <w:rPr>
          <w:rFonts w:ascii="Arial" w:hAnsi="Arial" w:cs="Arial"/>
          <w:i/>
        </w:rPr>
        <w:t>Prezes PZPN Zbigniew Boniek</w:t>
      </w:r>
    </w:p>
    <w:p w14:paraId="00F0A993" w14:textId="77777777" w:rsidR="007F6FF3" w:rsidRDefault="007F6FF3">
      <w:pPr>
        <w:pStyle w:val="Domylnie"/>
        <w:spacing w:line="360" w:lineRule="auto"/>
      </w:pPr>
    </w:p>
    <w:p w14:paraId="2BA6299F" w14:textId="77777777" w:rsidR="007F6FF3" w:rsidRDefault="007F6FF3">
      <w:pPr>
        <w:pStyle w:val="Domylnie"/>
        <w:spacing w:line="360" w:lineRule="auto"/>
      </w:pPr>
    </w:p>
    <w:sectPr w:rsidR="007F6FF3" w:rsidSect="00B673BE">
      <w:pgSz w:w="11906" w:h="16838"/>
      <w:pgMar w:top="1134" w:right="1134" w:bottom="1134" w:left="1361" w:header="0" w:footer="0" w:gutter="0"/>
      <w:cols w:space="708"/>
      <w:formProt w:val="0"/>
      <w:docGrid w:linePitch="360" w:charSpace="409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460285" w15:done="0"/>
  <w15:commentEx w15:paraId="20D33567" w15:done="0"/>
  <w15:commentEx w15:paraId="3DCECDC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aomiSans EFN">
    <w:altName w:val="Arial"/>
    <w:panose1 w:val="00000000000000000000"/>
    <w:charset w:val="00"/>
    <w:family w:val="modern"/>
    <w:notTrueType/>
    <w:pitch w:val="variable"/>
    <w:sig w:usb0="00000001"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B9B6E930"/>
    <w:lvl w:ilvl="0">
      <w:start w:val="2"/>
      <w:numFmt w:val="decimal"/>
      <w:lvlText w:val="%1."/>
      <w:lvlJc w:val="left"/>
      <w:pPr>
        <w:tabs>
          <w:tab w:val="num" w:pos="1021"/>
        </w:tabs>
        <w:ind w:left="1021" w:hanging="1021"/>
      </w:pPr>
    </w:lvl>
    <w:lvl w:ilvl="1">
      <w:start w:val="1"/>
      <w:numFmt w:val="decimal"/>
      <w:lvlText w:val="%1.%2."/>
      <w:lvlJc w:val="left"/>
      <w:pPr>
        <w:tabs>
          <w:tab w:val="num" w:pos="1589"/>
        </w:tabs>
        <w:ind w:left="1589" w:hanging="1021"/>
      </w:pPr>
    </w:lvl>
    <w:lvl w:ilvl="2">
      <w:start w:val="1"/>
      <w:numFmt w:val="decimal"/>
      <w:lvlText w:val="%1.%2.%3."/>
      <w:lvlJc w:val="left"/>
      <w:pPr>
        <w:tabs>
          <w:tab w:val="num" w:pos="1021"/>
        </w:tabs>
        <w:ind w:left="1021" w:hanging="1021"/>
      </w:pPr>
    </w:lvl>
    <w:lvl w:ilvl="3">
      <w:start w:val="1"/>
      <w:numFmt w:val="decimal"/>
      <w:lvlText w:val="%1.%2.%3.%4."/>
      <w:lvlJc w:val="left"/>
      <w:pPr>
        <w:tabs>
          <w:tab w:val="num" w:pos="7968"/>
        </w:tabs>
        <w:ind w:left="7968" w:hanging="102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142E1D"/>
    <w:multiLevelType w:val="multilevel"/>
    <w:tmpl w:val="05ACF228"/>
    <w:lvl w:ilvl="0">
      <w:start w:val="1"/>
      <w:numFmt w:val="decimal"/>
      <w:lvlText w:val="%1."/>
      <w:lvlJc w:val="left"/>
      <w:pPr>
        <w:ind w:left="360" w:hanging="360"/>
      </w:pPr>
      <w:rPr>
        <w:rFonts w:ascii="Arial" w:hAnsi="Arial" w:cs="Arial" w:hint="defaul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5E68B6"/>
    <w:multiLevelType w:val="multilevel"/>
    <w:tmpl w:val="C05E53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7447883"/>
    <w:multiLevelType w:val="multilevel"/>
    <w:tmpl w:val="E37EF530"/>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241DDE"/>
    <w:multiLevelType w:val="multilevel"/>
    <w:tmpl w:val="04CC473A"/>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EE81A0A"/>
    <w:multiLevelType w:val="hybridMultilevel"/>
    <w:tmpl w:val="6D608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753ED1"/>
    <w:multiLevelType w:val="multilevel"/>
    <w:tmpl w:val="47EA64C0"/>
    <w:lvl w:ilvl="0">
      <w:start w:val="1"/>
      <w:numFmt w:val="lowerLetter"/>
      <w:lvlText w:val="%1)"/>
      <w:lvlJc w:val="left"/>
      <w:pPr>
        <w:ind w:left="720" w:hanging="360"/>
      </w:pPr>
      <w:rPr>
        <w:rFonts w:ascii="Arial" w:hAnsi="Arial" w:cs="Arial" w:hint="default"/>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0F07A5"/>
    <w:multiLevelType w:val="multilevel"/>
    <w:tmpl w:val="C7A6B26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1E090375"/>
    <w:multiLevelType w:val="multilevel"/>
    <w:tmpl w:val="7C52CE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2E71F6"/>
    <w:multiLevelType w:val="multilevel"/>
    <w:tmpl w:val="7ACC45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900430"/>
    <w:multiLevelType w:val="hybridMultilevel"/>
    <w:tmpl w:val="BB180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0A6508"/>
    <w:multiLevelType w:val="multilevel"/>
    <w:tmpl w:val="E98A068A"/>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24610D4"/>
    <w:multiLevelType w:val="hybridMultilevel"/>
    <w:tmpl w:val="1A50DE82"/>
    <w:lvl w:ilvl="0" w:tplc="B7C6BDE4">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651BC5"/>
    <w:multiLevelType w:val="multilevel"/>
    <w:tmpl w:val="9148E25E"/>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282B2C17"/>
    <w:multiLevelType w:val="multilevel"/>
    <w:tmpl w:val="8DFEAF80"/>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A1A6B6D"/>
    <w:multiLevelType w:val="multilevel"/>
    <w:tmpl w:val="E0140C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A972F3E"/>
    <w:multiLevelType w:val="multilevel"/>
    <w:tmpl w:val="0D3AB744"/>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CE46CB2"/>
    <w:multiLevelType w:val="multilevel"/>
    <w:tmpl w:val="56D6D4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5126B1"/>
    <w:multiLevelType w:val="hybridMultilevel"/>
    <w:tmpl w:val="F788C06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40693260"/>
    <w:multiLevelType w:val="multilevel"/>
    <w:tmpl w:val="A69A0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2476D9B"/>
    <w:multiLevelType w:val="hybridMultilevel"/>
    <w:tmpl w:val="88B862C8"/>
    <w:lvl w:ilvl="0" w:tplc="EDEACBB8">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B152500"/>
    <w:multiLevelType w:val="hybridMultilevel"/>
    <w:tmpl w:val="4BB011A4"/>
    <w:lvl w:ilvl="0" w:tplc="18A6EF3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C727C26"/>
    <w:multiLevelType w:val="multilevel"/>
    <w:tmpl w:val="10B2FB96"/>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0081768"/>
    <w:multiLevelType w:val="hybridMultilevel"/>
    <w:tmpl w:val="339A15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28397C"/>
    <w:multiLevelType w:val="hybridMultilevel"/>
    <w:tmpl w:val="09EE5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2E5097"/>
    <w:multiLevelType w:val="multilevel"/>
    <w:tmpl w:val="DA6869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57E537BB"/>
    <w:multiLevelType w:val="multilevel"/>
    <w:tmpl w:val="78D62B02"/>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B9D6910"/>
    <w:multiLevelType w:val="multilevel"/>
    <w:tmpl w:val="F34E82BC"/>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2C60D8"/>
    <w:multiLevelType w:val="multilevel"/>
    <w:tmpl w:val="27540AEA"/>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CAF7042"/>
    <w:multiLevelType w:val="multilevel"/>
    <w:tmpl w:val="08782E62"/>
    <w:lvl w:ilvl="0">
      <w:start w:val="1"/>
      <w:numFmt w:val="decimal"/>
      <w:lvlText w:val="%1."/>
      <w:lvlJc w:val="left"/>
      <w:pPr>
        <w:ind w:left="360" w:hanging="360"/>
      </w:pPr>
      <w:rPr>
        <w:rFonts w:ascii="Arial" w:hAnsi="Arial" w:cs="Arial" w:hint="default"/>
        <w:b w:val="0"/>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CDC2659"/>
    <w:multiLevelType w:val="multilevel"/>
    <w:tmpl w:val="D31C875C"/>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5D880161"/>
    <w:multiLevelType w:val="multilevel"/>
    <w:tmpl w:val="1C843CF2"/>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23274C"/>
    <w:multiLevelType w:val="hybridMultilevel"/>
    <w:tmpl w:val="84F89B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13746E8"/>
    <w:multiLevelType w:val="hybridMultilevel"/>
    <w:tmpl w:val="A9165ED8"/>
    <w:lvl w:ilvl="0" w:tplc="0D1C3A32">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26A46C0"/>
    <w:multiLevelType w:val="hybridMultilevel"/>
    <w:tmpl w:val="664A8024"/>
    <w:lvl w:ilvl="0" w:tplc="84D8BA98">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B044AB2"/>
    <w:multiLevelType w:val="hybridMultilevel"/>
    <w:tmpl w:val="811C7E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867CAF"/>
    <w:multiLevelType w:val="multilevel"/>
    <w:tmpl w:val="9EA2292E"/>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4871DD8"/>
    <w:multiLevelType w:val="hybridMultilevel"/>
    <w:tmpl w:val="D520A74E"/>
    <w:lvl w:ilvl="0" w:tplc="E3585874">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5"/>
  </w:num>
  <w:num w:numId="2">
    <w:abstractNumId w:val="15"/>
  </w:num>
  <w:num w:numId="3">
    <w:abstractNumId w:val="1"/>
  </w:num>
  <w:num w:numId="4">
    <w:abstractNumId w:val="3"/>
  </w:num>
  <w:num w:numId="5">
    <w:abstractNumId w:val="31"/>
  </w:num>
  <w:num w:numId="6">
    <w:abstractNumId w:val="7"/>
  </w:num>
  <w:num w:numId="7">
    <w:abstractNumId w:val="13"/>
  </w:num>
  <w:num w:numId="8">
    <w:abstractNumId w:val="27"/>
  </w:num>
  <w:num w:numId="9">
    <w:abstractNumId w:val="26"/>
  </w:num>
  <w:num w:numId="10">
    <w:abstractNumId w:val="29"/>
  </w:num>
  <w:num w:numId="11">
    <w:abstractNumId w:val="11"/>
  </w:num>
  <w:num w:numId="12">
    <w:abstractNumId w:val="8"/>
  </w:num>
  <w:num w:numId="13">
    <w:abstractNumId w:val="16"/>
  </w:num>
  <w:num w:numId="14">
    <w:abstractNumId w:val="6"/>
  </w:num>
  <w:num w:numId="15">
    <w:abstractNumId w:val="22"/>
  </w:num>
  <w:num w:numId="16">
    <w:abstractNumId w:val="36"/>
  </w:num>
  <w:num w:numId="17">
    <w:abstractNumId w:val="4"/>
  </w:num>
  <w:num w:numId="18">
    <w:abstractNumId w:val="28"/>
  </w:num>
  <w:num w:numId="19">
    <w:abstractNumId w:val="30"/>
  </w:num>
  <w:num w:numId="20">
    <w:abstractNumId w:val="2"/>
  </w:num>
  <w:num w:numId="21">
    <w:abstractNumId w:val="9"/>
  </w:num>
  <w:num w:numId="22">
    <w:abstractNumId w:val="19"/>
  </w:num>
  <w:num w:numId="23">
    <w:abstractNumId w:val="17"/>
  </w:num>
  <w:num w:numId="24">
    <w:abstractNumId w:val="0"/>
  </w:num>
  <w:num w:numId="25">
    <w:abstractNumId w:val="14"/>
  </w:num>
  <w:num w:numId="26">
    <w:abstractNumId w:val="32"/>
  </w:num>
  <w:num w:numId="27">
    <w:abstractNumId w:val="35"/>
  </w:num>
  <w:num w:numId="28">
    <w:abstractNumId w:val="37"/>
  </w:num>
  <w:num w:numId="29">
    <w:abstractNumId w:val="12"/>
  </w:num>
  <w:num w:numId="30">
    <w:abstractNumId w:val="24"/>
  </w:num>
  <w:num w:numId="31">
    <w:abstractNumId w:val="10"/>
  </w:num>
  <w:num w:numId="32">
    <w:abstractNumId w:val="23"/>
  </w:num>
  <w:num w:numId="33">
    <w:abstractNumId w:val="20"/>
  </w:num>
  <w:num w:numId="34">
    <w:abstractNumId w:val="18"/>
  </w:num>
  <w:num w:numId="35">
    <w:abstractNumId w:val="33"/>
  </w:num>
  <w:num w:numId="36">
    <w:abstractNumId w:val="21"/>
  </w:num>
  <w:num w:numId="37">
    <w:abstractNumId w:val="34"/>
  </w:num>
  <w:num w:numId="3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ózek">
    <w15:presenceInfo w15:providerId="None" w15:userId="Józ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F3"/>
    <w:rsid w:val="00047806"/>
    <w:rsid w:val="000C1656"/>
    <w:rsid w:val="00102B0F"/>
    <w:rsid w:val="001A3033"/>
    <w:rsid w:val="00277A5B"/>
    <w:rsid w:val="003073F9"/>
    <w:rsid w:val="0043226C"/>
    <w:rsid w:val="00435A75"/>
    <w:rsid w:val="004539CD"/>
    <w:rsid w:val="00480F1D"/>
    <w:rsid w:val="00533519"/>
    <w:rsid w:val="007122A0"/>
    <w:rsid w:val="007640C2"/>
    <w:rsid w:val="007848DE"/>
    <w:rsid w:val="007F6FF3"/>
    <w:rsid w:val="008D28C6"/>
    <w:rsid w:val="009109C0"/>
    <w:rsid w:val="0099398B"/>
    <w:rsid w:val="009D6E44"/>
    <w:rsid w:val="00A1054E"/>
    <w:rsid w:val="00A84DC4"/>
    <w:rsid w:val="00AA766E"/>
    <w:rsid w:val="00B673BE"/>
    <w:rsid w:val="00BA62AB"/>
    <w:rsid w:val="00BE0EFC"/>
    <w:rsid w:val="00C63FB1"/>
    <w:rsid w:val="00CE778C"/>
    <w:rsid w:val="00DC5142"/>
    <w:rsid w:val="00DD0BE9"/>
    <w:rsid w:val="00DE63DE"/>
    <w:rsid w:val="00E57F7C"/>
    <w:rsid w:val="00EA0BF9"/>
    <w:rsid w:val="00F16A41"/>
    <w:rsid w:val="00F362E3"/>
    <w:rsid w:val="00FA2FD0"/>
    <w:rsid w:val="00FB0FFF"/>
    <w:rsid w:val="00FC1DE7"/>
    <w:rsid w:val="00FE3D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Domylnie"/>
    <w:next w:val="Tretekstu"/>
    <w:pPr>
      <w:keepNext/>
      <w:keepLines/>
      <w:numPr>
        <w:ilvl w:val="2"/>
        <w:numId w:val="1"/>
      </w:numPr>
      <w:spacing w:before="200"/>
      <w:outlineLvl w:val="2"/>
    </w:pPr>
    <w:rPr>
      <w:rFonts w:ascii="Cambria" w:hAnsi="Cambria"/>
      <w:b/>
      <w:bCs/>
      <w:color w:val="4F81BD"/>
      <w:sz w:val="28"/>
      <w:szCs w:val="28"/>
    </w:rPr>
  </w:style>
  <w:style w:type="paragraph" w:styleId="Nagwek4">
    <w:name w:val="heading 4"/>
    <w:basedOn w:val="Nagwek3"/>
    <w:next w:val="Tretekstu"/>
    <w:pPr>
      <w:keepLines w:val="0"/>
      <w:numPr>
        <w:ilvl w:val="3"/>
      </w:numPr>
      <w:spacing w:before="120" w:after="180"/>
      <w:ind w:left="1021" w:firstLine="0"/>
      <w:outlineLvl w:val="3"/>
    </w:pPr>
    <w:rPr>
      <w:rFonts w:ascii="Arial" w:eastAsia="Times New Roman" w:hAnsi="Arial"/>
      <w:b w:val="0"/>
      <w:bCs w:val="0"/>
      <w:i/>
      <w:iCs/>
      <w:color w:val="00000A"/>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pPr>
      <w:suppressAutoHyphens/>
      <w:spacing w:after="0" w:line="100" w:lineRule="atLeast"/>
    </w:pPr>
    <w:rPr>
      <w:rFonts w:ascii="Times New Roman" w:eastAsia="SimSun" w:hAnsi="Times New Roman" w:cs="Times New Roman"/>
      <w:color w:val="000000"/>
      <w:sz w:val="24"/>
      <w:szCs w:val="24"/>
      <w:lang w:eastAsia="en-US"/>
    </w:rPr>
  </w:style>
  <w:style w:type="character" w:customStyle="1" w:styleId="BezodstpwZnak">
    <w:name w:val="Bez odstępów Znak"/>
    <w:rPr>
      <w:rFonts w:ascii="Calibri" w:hAnsi="Calibri"/>
      <w:lang w:eastAsia="pl-PL"/>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ascii="Calibri" w:eastAsia="Calibri" w:hAnsi="Calibri" w:cs="Times New Roman"/>
      <w:sz w:val="20"/>
      <w:szCs w:val="20"/>
    </w:rPr>
  </w:style>
  <w:style w:type="character" w:customStyle="1" w:styleId="TematkomentarzaZnak">
    <w:name w:val="Temat komentarza Znak"/>
    <w:basedOn w:val="TekstkomentarzaZnak"/>
    <w:rPr>
      <w:rFonts w:ascii="Calibri" w:eastAsia="Calibri" w:hAnsi="Calibri" w:cs="Times New Roman"/>
      <w:b/>
      <w:bCs/>
      <w:sz w:val="20"/>
      <w:szCs w:val="20"/>
    </w:rPr>
  </w:style>
  <w:style w:type="character" w:customStyle="1" w:styleId="TekstdymkaZnak">
    <w:name w:val="Tekst dymka Znak"/>
    <w:basedOn w:val="Domylnaczcionkaakapitu"/>
    <w:rPr>
      <w:rFonts w:ascii="Tahoma" w:eastAsia="Calibri" w:hAnsi="Tahoma" w:cs="Tahoma"/>
      <w:sz w:val="16"/>
      <w:szCs w:val="16"/>
    </w:rPr>
  </w:style>
  <w:style w:type="character" w:customStyle="1" w:styleId="Nagwek4Znak">
    <w:name w:val="Nagłówek 4 Znak"/>
    <w:basedOn w:val="Domylnaczcionkaakapitu"/>
    <w:rPr>
      <w:rFonts w:eastAsia="Times New Roman" w:cs="Times New Roman"/>
      <w:sz w:val="24"/>
      <w:szCs w:val="24"/>
      <w:lang w:eastAsia="ar-SA"/>
    </w:rPr>
  </w:style>
  <w:style w:type="character" w:customStyle="1" w:styleId="Nagwek3Znak">
    <w:name w:val="Nagłówek 3 Znak"/>
    <w:basedOn w:val="Domylnaczcionkaakapitu"/>
    <w:rPr>
      <w:rFonts w:ascii="Cambria" w:hAnsi="Cambria"/>
      <w:b/>
      <w:bCs/>
      <w:color w:val="4F81BD"/>
    </w:rPr>
  </w:style>
  <w:style w:type="character" w:styleId="Numerstrony">
    <w:name w:val="page number"/>
    <w:basedOn w:val="Domylnaczcionkaakapitu"/>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color w:val="00000A"/>
    </w:rPr>
  </w:style>
  <w:style w:type="character" w:customStyle="1" w:styleId="ListLabel4">
    <w:name w:val="ListLabel 4"/>
    <w:rPr>
      <w:i w:val="0"/>
      <w:smallCaps/>
      <w:sz w:val="22"/>
      <w:szCs w:val="22"/>
      <w:lang w:val="en-US" w:eastAsia="en-US" w:bidi="en-US"/>
    </w:rPr>
  </w:style>
  <w:style w:type="character" w:customStyle="1" w:styleId="ListLabel5">
    <w:name w:val="ListLabel 5"/>
    <w:rPr>
      <w:i w:val="0"/>
      <w:smallCaps/>
      <w:sz w:val="22"/>
      <w:szCs w:val="22"/>
    </w:rPr>
  </w:style>
  <w:style w:type="character" w:customStyle="1" w:styleId="ListLabel6">
    <w:name w:val="ListLabel 6"/>
    <w:rPr>
      <w:sz w:val="18"/>
    </w:rPr>
  </w:style>
  <w:style w:type="character" w:customStyle="1" w:styleId="ListLabel7">
    <w:name w:val="ListLabel 7"/>
    <w:rPr>
      <w:b w:val="0"/>
    </w:rPr>
  </w:style>
  <w:style w:type="character" w:customStyle="1" w:styleId="ListLabel8">
    <w:name w:val="ListLabel 8"/>
    <w:rPr>
      <w:color w:val="00000A"/>
    </w:rPr>
  </w:style>
  <w:style w:type="character" w:customStyle="1" w:styleId="ListLabel9">
    <w:name w:val="ListLabel 9"/>
    <w:rPr>
      <w:b w:val="0"/>
    </w:rPr>
  </w:style>
  <w:style w:type="character" w:customStyle="1" w:styleId="ListLabel10">
    <w:name w:val="ListLabel 10"/>
    <w:rPr>
      <w:color w:val="00000A"/>
    </w:rPr>
  </w:style>
  <w:style w:type="character" w:customStyle="1" w:styleId="ListLabel11">
    <w:name w:val="ListLabel 11"/>
    <w:rPr>
      <w:b w:val="0"/>
    </w:rPr>
  </w:style>
  <w:style w:type="character" w:customStyle="1" w:styleId="ListLabel12">
    <w:name w:val="ListLabel 12"/>
    <w:rPr>
      <w:color w:val="00000A"/>
    </w:rPr>
  </w:style>
  <w:style w:type="paragraph" w:styleId="Nagwek">
    <w:name w:val="header"/>
    <w:basedOn w:val="Domylnie"/>
    <w:next w:val="Tretekstu"/>
    <w:pPr>
      <w:keepNext/>
      <w:spacing w:before="240" w:after="120"/>
    </w:pPr>
    <w:rPr>
      <w:rFonts w:ascii="Arial" w:eastAsia="Microsoft YaHei" w:hAnsi="Arial" w:cs="Mangal"/>
      <w:sz w:val="28"/>
      <w:szCs w:val="28"/>
    </w:rPr>
  </w:style>
  <w:style w:type="paragraph" w:customStyle="1" w:styleId="Tretekstu">
    <w:name w:val="Treść tekstu"/>
    <w:basedOn w:val="Domylnie"/>
    <w:pPr>
      <w:spacing w:after="120"/>
    </w:pPr>
  </w:style>
  <w:style w:type="paragraph" w:styleId="Lista">
    <w:name w:val="List"/>
    <w:basedOn w:val="Tretekstu"/>
    <w:rPr>
      <w:rFonts w:cs="Mangal"/>
    </w:rPr>
  </w:style>
  <w:style w:type="paragraph" w:styleId="Podpis">
    <w:name w:val="Signature"/>
    <w:basedOn w:val="Domylnie"/>
    <w:pPr>
      <w:suppressLineNumbers/>
      <w:spacing w:before="120" w:after="120"/>
    </w:pPr>
    <w:rPr>
      <w:rFonts w:cs="Mangal"/>
      <w:i/>
      <w:iCs/>
    </w:rPr>
  </w:style>
  <w:style w:type="paragraph" w:customStyle="1" w:styleId="Indeks">
    <w:name w:val="Indeks"/>
    <w:basedOn w:val="Domylnie"/>
    <w:pPr>
      <w:suppressLineNumbers/>
    </w:pPr>
    <w:rPr>
      <w:rFonts w:cs="Mangal"/>
    </w:rPr>
  </w:style>
  <w:style w:type="paragraph" w:styleId="Bezodstpw">
    <w:name w:val="No Spacing"/>
    <w:pPr>
      <w:suppressAutoHyphens/>
      <w:spacing w:after="0" w:line="100" w:lineRule="atLeast"/>
    </w:pPr>
    <w:rPr>
      <w:rFonts w:ascii="Calibri" w:eastAsia="SimSun" w:hAnsi="Calibri"/>
      <w:color w:val="00000A"/>
    </w:rPr>
  </w:style>
  <w:style w:type="paragraph" w:styleId="Tekstkomentarza">
    <w:name w:val="annotation text"/>
    <w:basedOn w:val="Domylnie"/>
    <w:rPr>
      <w:sz w:val="20"/>
      <w:szCs w:val="20"/>
    </w:rPr>
  </w:style>
  <w:style w:type="paragraph" w:styleId="Tematkomentarza">
    <w:name w:val="annotation subject"/>
    <w:basedOn w:val="Tekstkomentarza"/>
    <w:rPr>
      <w:b/>
      <w:bCs/>
    </w:rPr>
  </w:style>
  <w:style w:type="paragraph" w:styleId="Tekstdymka">
    <w:name w:val="Balloon Text"/>
    <w:basedOn w:val="Domylnie"/>
    <w:rPr>
      <w:rFonts w:ascii="Tahoma" w:hAnsi="Tahoma" w:cs="Tahoma"/>
      <w:sz w:val="16"/>
      <w:szCs w:val="16"/>
    </w:rPr>
  </w:style>
  <w:style w:type="paragraph" w:styleId="Akapitzlist">
    <w:name w:val="List Paragraph"/>
    <w:basedOn w:val="Domylnie"/>
    <w:pPr>
      <w:spacing w:after="200"/>
      <w:ind w:left="720"/>
      <w:contextualSpacing/>
    </w:pPr>
  </w:style>
  <w:style w:type="paragraph" w:customStyle="1" w:styleId="TableBullet1">
    <w:name w:val="Table Bullet 1"/>
    <w:basedOn w:val="Domylnie"/>
    <w:pPr>
      <w:keepNext/>
      <w:tabs>
        <w:tab w:val="left" w:pos="1304"/>
      </w:tabs>
      <w:spacing w:before="120"/>
      <w:jc w:val="both"/>
    </w:pPr>
    <w:rPr>
      <w:rFonts w:ascii="Arial" w:eastAsia="Times New Roman"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Domylnie"/>
    <w:next w:val="Tretekstu"/>
    <w:pPr>
      <w:keepNext/>
      <w:keepLines/>
      <w:numPr>
        <w:ilvl w:val="2"/>
        <w:numId w:val="1"/>
      </w:numPr>
      <w:spacing w:before="200"/>
      <w:outlineLvl w:val="2"/>
    </w:pPr>
    <w:rPr>
      <w:rFonts w:ascii="Cambria" w:hAnsi="Cambria"/>
      <w:b/>
      <w:bCs/>
      <w:color w:val="4F81BD"/>
      <w:sz w:val="28"/>
      <w:szCs w:val="28"/>
    </w:rPr>
  </w:style>
  <w:style w:type="paragraph" w:styleId="Nagwek4">
    <w:name w:val="heading 4"/>
    <w:basedOn w:val="Nagwek3"/>
    <w:next w:val="Tretekstu"/>
    <w:pPr>
      <w:keepLines w:val="0"/>
      <w:numPr>
        <w:ilvl w:val="3"/>
      </w:numPr>
      <w:spacing w:before="120" w:after="180"/>
      <w:ind w:left="1021" w:firstLine="0"/>
      <w:outlineLvl w:val="3"/>
    </w:pPr>
    <w:rPr>
      <w:rFonts w:ascii="Arial" w:eastAsia="Times New Roman" w:hAnsi="Arial"/>
      <w:b w:val="0"/>
      <w:bCs w:val="0"/>
      <w:i/>
      <w:iCs/>
      <w:color w:val="00000A"/>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pPr>
      <w:suppressAutoHyphens/>
      <w:spacing w:after="0" w:line="100" w:lineRule="atLeast"/>
    </w:pPr>
    <w:rPr>
      <w:rFonts w:ascii="Times New Roman" w:eastAsia="SimSun" w:hAnsi="Times New Roman" w:cs="Times New Roman"/>
      <w:color w:val="000000"/>
      <w:sz w:val="24"/>
      <w:szCs w:val="24"/>
      <w:lang w:eastAsia="en-US"/>
    </w:rPr>
  </w:style>
  <w:style w:type="character" w:customStyle="1" w:styleId="BezodstpwZnak">
    <w:name w:val="Bez odstępów Znak"/>
    <w:rPr>
      <w:rFonts w:ascii="Calibri" w:hAnsi="Calibri"/>
      <w:lang w:eastAsia="pl-PL"/>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ascii="Calibri" w:eastAsia="Calibri" w:hAnsi="Calibri" w:cs="Times New Roman"/>
      <w:sz w:val="20"/>
      <w:szCs w:val="20"/>
    </w:rPr>
  </w:style>
  <w:style w:type="character" w:customStyle="1" w:styleId="TematkomentarzaZnak">
    <w:name w:val="Temat komentarza Znak"/>
    <w:basedOn w:val="TekstkomentarzaZnak"/>
    <w:rPr>
      <w:rFonts w:ascii="Calibri" w:eastAsia="Calibri" w:hAnsi="Calibri" w:cs="Times New Roman"/>
      <w:b/>
      <w:bCs/>
      <w:sz w:val="20"/>
      <w:szCs w:val="20"/>
    </w:rPr>
  </w:style>
  <w:style w:type="character" w:customStyle="1" w:styleId="TekstdymkaZnak">
    <w:name w:val="Tekst dymka Znak"/>
    <w:basedOn w:val="Domylnaczcionkaakapitu"/>
    <w:rPr>
      <w:rFonts w:ascii="Tahoma" w:eastAsia="Calibri" w:hAnsi="Tahoma" w:cs="Tahoma"/>
      <w:sz w:val="16"/>
      <w:szCs w:val="16"/>
    </w:rPr>
  </w:style>
  <w:style w:type="character" w:customStyle="1" w:styleId="Nagwek4Znak">
    <w:name w:val="Nagłówek 4 Znak"/>
    <w:basedOn w:val="Domylnaczcionkaakapitu"/>
    <w:rPr>
      <w:rFonts w:eastAsia="Times New Roman" w:cs="Times New Roman"/>
      <w:sz w:val="24"/>
      <w:szCs w:val="24"/>
      <w:lang w:eastAsia="ar-SA"/>
    </w:rPr>
  </w:style>
  <w:style w:type="character" w:customStyle="1" w:styleId="Nagwek3Znak">
    <w:name w:val="Nagłówek 3 Znak"/>
    <w:basedOn w:val="Domylnaczcionkaakapitu"/>
    <w:rPr>
      <w:rFonts w:ascii="Cambria" w:hAnsi="Cambria"/>
      <w:b/>
      <w:bCs/>
      <w:color w:val="4F81BD"/>
    </w:rPr>
  </w:style>
  <w:style w:type="character" w:styleId="Numerstrony">
    <w:name w:val="page number"/>
    <w:basedOn w:val="Domylnaczcionkaakapitu"/>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color w:val="00000A"/>
    </w:rPr>
  </w:style>
  <w:style w:type="character" w:customStyle="1" w:styleId="ListLabel4">
    <w:name w:val="ListLabel 4"/>
    <w:rPr>
      <w:i w:val="0"/>
      <w:smallCaps/>
      <w:sz w:val="22"/>
      <w:szCs w:val="22"/>
      <w:lang w:val="en-US" w:eastAsia="en-US" w:bidi="en-US"/>
    </w:rPr>
  </w:style>
  <w:style w:type="character" w:customStyle="1" w:styleId="ListLabel5">
    <w:name w:val="ListLabel 5"/>
    <w:rPr>
      <w:i w:val="0"/>
      <w:smallCaps/>
      <w:sz w:val="22"/>
      <w:szCs w:val="22"/>
    </w:rPr>
  </w:style>
  <w:style w:type="character" w:customStyle="1" w:styleId="ListLabel6">
    <w:name w:val="ListLabel 6"/>
    <w:rPr>
      <w:sz w:val="18"/>
    </w:rPr>
  </w:style>
  <w:style w:type="character" w:customStyle="1" w:styleId="ListLabel7">
    <w:name w:val="ListLabel 7"/>
    <w:rPr>
      <w:b w:val="0"/>
    </w:rPr>
  </w:style>
  <w:style w:type="character" w:customStyle="1" w:styleId="ListLabel8">
    <w:name w:val="ListLabel 8"/>
    <w:rPr>
      <w:color w:val="00000A"/>
    </w:rPr>
  </w:style>
  <w:style w:type="character" w:customStyle="1" w:styleId="ListLabel9">
    <w:name w:val="ListLabel 9"/>
    <w:rPr>
      <w:b w:val="0"/>
    </w:rPr>
  </w:style>
  <w:style w:type="character" w:customStyle="1" w:styleId="ListLabel10">
    <w:name w:val="ListLabel 10"/>
    <w:rPr>
      <w:color w:val="00000A"/>
    </w:rPr>
  </w:style>
  <w:style w:type="character" w:customStyle="1" w:styleId="ListLabel11">
    <w:name w:val="ListLabel 11"/>
    <w:rPr>
      <w:b w:val="0"/>
    </w:rPr>
  </w:style>
  <w:style w:type="character" w:customStyle="1" w:styleId="ListLabel12">
    <w:name w:val="ListLabel 12"/>
    <w:rPr>
      <w:color w:val="00000A"/>
    </w:rPr>
  </w:style>
  <w:style w:type="paragraph" w:styleId="Nagwek">
    <w:name w:val="header"/>
    <w:basedOn w:val="Domylnie"/>
    <w:next w:val="Tretekstu"/>
    <w:pPr>
      <w:keepNext/>
      <w:spacing w:before="240" w:after="120"/>
    </w:pPr>
    <w:rPr>
      <w:rFonts w:ascii="Arial" w:eastAsia="Microsoft YaHei" w:hAnsi="Arial" w:cs="Mangal"/>
      <w:sz w:val="28"/>
      <w:szCs w:val="28"/>
    </w:rPr>
  </w:style>
  <w:style w:type="paragraph" w:customStyle="1" w:styleId="Tretekstu">
    <w:name w:val="Treść tekstu"/>
    <w:basedOn w:val="Domylnie"/>
    <w:pPr>
      <w:spacing w:after="120"/>
    </w:pPr>
  </w:style>
  <w:style w:type="paragraph" w:styleId="Lista">
    <w:name w:val="List"/>
    <w:basedOn w:val="Tretekstu"/>
    <w:rPr>
      <w:rFonts w:cs="Mangal"/>
    </w:rPr>
  </w:style>
  <w:style w:type="paragraph" w:styleId="Podpis">
    <w:name w:val="Signature"/>
    <w:basedOn w:val="Domylnie"/>
    <w:pPr>
      <w:suppressLineNumbers/>
      <w:spacing w:before="120" w:after="120"/>
    </w:pPr>
    <w:rPr>
      <w:rFonts w:cs="Mangal"/>
      <w:i/>
      <w:iCs/>
    </w:rPr>
  </w:style>
  <w:style w:type="paragraph" w:customStyle="1" w:styleId="Indeks">
    <w:name w:val="Indeks"/>
    <w:basedOn w:val="Domylnie"/>
    <w:pPr>
      <w:suppressLineNumbers/>
    </w:pPr>
    <w:rPr>
      <w:rFonts w:cs="Mangal"/>
    </w:rPr>
  </w:style>
  <w:style w:type="paragraph" w:styleId="Bezodstpw">
    <w:name w:val="No Spacing"/>
    <w:pPr>
      <w:suppressAutoHyphens/>
      <w:spacing w:after="0" w:line="100" w:lineRule="atLeast"/>
    </w:pPr>
    <w:rPr>
      <w:rFonts w:ascii="Calibri" w:eastAsia="SimSun" w:hAnsi="Calibri"/>
      <w:color w:val="00000A"/>
    </w:rPr>
  </w:style>
  <w:style w:type="paragraph" w:styleId="Tekstkomentarza">
    <w:name w:val="annotation text"/>
    <w:basedOn w:val="Domylnie"/>
    <w:rPr>
      <w:sz w:val="20"/>
      <w:szCs w:val="20"/>
    </w:rPr>
  </w:style>
  <w:style w:type="paragraph" w:styleId="Tematkomentarza">
    <w:name w:val="annotation subject"/>
    <w:basedOn w:val="Tekstkomentarza"/>
    <w:rPr>
      <w:b/>
      <w:bCs/>
    </w:rPr>
  </w:style>
  <w:style w:type="paragraph" w:styleId="Tekstdymka">
    <w:name w:val="Balloon Text"/>
    <w:basedOn w:val="Domylnie"/>
    <w:rPr>
      <w:rFonts w:ascii="Tahoma" w:hAnsi="Tahoma" w:cs="Tahoma"/>
      <w:sz w:val="16"/>
      <w:szCs w:val="16"/>
    </w:rPr>
  </w:style>
  <w:style w:type="paragraph" w:styleId="Akapitzlist">
    <w:name w:val="List Paragraph"/>
    <w:basedOn w:val="Domylnie"/>
    <w:pPr>
      <w:spacing w:after="200"/>
      <w:ind w:left="720"/>
      <w:contextualSpacing/>
    </w:pPr>
  </w:style>
  <w:style w:type="paragraph" w:customStyle="1" w:styleId="TableBullet1">
    <w:name w:val="Table Bullet 1"/>
    <w:basedOn w:val="Domylnie"/>
    <w:pPr>
      <w:keepNext/>
      <w:tabs>
        <w:tab w:val="left" w:pos="1304"/>
      </w:tabs>
      <w:spacing w:before="120"/>
      <w:jc w:val="both"/>
    </w:pPr>
    <w:rPr>
      <w:rFonts w:ascii="Arial" w:eastAsia="Times New Roman"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8667-4FC6-44C7-82F5-A24319A4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1837</Words>
  <Characters>11025</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Stefanski</dc:creator>
  <cp:lastModifiedBy>fredy.furst</cp:lastModifiedBy>
  <cp:revision>9</cp:revision>
  <cp:lastPrinted>2014-04-17T18:22:00Z</cp:lastPrinted>
  <dcterms:created xsi:type="dcterms:W3CDTF">2014-04-17T18:42:00Z</dcterms:created>
  <dcterms:modified xsi:type="dcterms:W3CDTF">2014-04-29T12:23:00Z</dcterms:modified>
</cp:coreProperties>
</file>